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CE" w:rsidRPr="00DB20AF" w:rsidRDefault="00851DCE" w:rsidP="00CC4598">
      <w:pPr>
        <w:tabs>
          <w:tab w:val="left" w:pos="1440"/>
        </w:tabs>
        <w:jc w:val="center"/>
        <w:rPr>
          <w:b/>
          <w:bCs/>
          <w:lang w:val="sr-Cyrl-RS"/>
        </w:rPr>
      </w:pPr>
    </w:p>
    <w:p w:rsidR="00851DCE" w:rsidRPr="00DB20AF" w:rsidRDefault="00093BDE" w:rsidP="00CC4598">
      <w:pPr>
        <w:tabs>
          <w:tab w:val="left" w:pos="1440"/>
        </w:tabs>
        <w:jc w:val="center"/>
        <w:rPr>
          <w:b/>
          <w:bCs/>
          <w:lang w:val="sr-Cyrl-RS"/>
        </w:rPr>
      </w:pPr>
      <w:r w:rsidRPr="00DB20AF">
        <w:rPr>
          <w:b/>
          <w:bCs/>
          <w:lang w:val="sr-Cyrl-RS"/>
        </w:rPr>
        <w:t>ПРЕДЛОГ</w:t>
      </w:r>
      <w:r w:rsidR="006C5814" w:rsidRPr="00DB20AF">
        <w:rPr>
          <w:b/>
          <w:bCs/>
          <w:lang w:val="sr-Cyrl-RS"/>
        </w:rPr>
        <w:t xml:space="preserve"> </w:t>
      </w:r>
      <w:r w:rsidR="00851DCE" w:rsidRPr="00DB20AF">
        <w:rPr>
          <w:b/>
          <w:bCs/>
          <w:lang w:val="sr-Cyrl-RS"/>
        </w:rPr>
        <w:t>ЗАКОН</w:t>
      </w:r>
      <w:r w:rsidRPr="00DB20AF">
        <w:rPr>
          <w:b/>
          <w:bCs/>
          <w:lang w:val="sr-Cyrl-RS"/>
        </w:rPr>
        <w:t>А</w:t>
      </w:r>
      <w:r w:rsidR="00851DCE" w:rsidRPr="00DB20AF">
        <w:rPr>
          <w:b/>
          <w:bCs/>
          <w:lang w:val="sr-Cyrl-RS"/>
        </w:rPr>
        <w:t xml:space="preserve"> </w:t>
      </w:r>
    </w:p>
    <w:p w:rsidR="00851DCE" w:rsidRPr="00DB20AF" w:rsidRDefault="00851DCE" w:rsidP="00CC4598">
      <w:pPr>
        <w:tabs>
          <w:tab w:val="left" w:pos="1440"/>
        </w:tabs>
        <w:jc w:val="center"/>
        <w:rPr>
          <w:b/>
          <w:bCs/>
          <w:lang w:val="sr-Cyrl-RS"/>
        </w:rPr>
      </w:pPr>
      <w:r w:rsidRPr="00DB20AF">
        <w:rPr>
          <w:b/>
          <w:bCs/>
          <w:lang w:val="sr-Cyrl-RS"/>
        </w:rPr>
        <w:t>О БУЏЕТУ РЕПУБЛИКЕ СРБИЈЕ ЗА 201</w:t>
      </w:r>
      <w:r w:rsidR="00CF72F6" w:rsidRPr="00DB20AF">
        <w:rPr>
          <w:b/>
          <w:bCs/>
          <w:lang w:val="sr-Cyrl-RS"/>
        </w:rPr>
        <w:t>5</w:t>
      </w:r>
      <w:r w:rsidRPr="00DB20AF">
        <w:rPr>
          <w:b/>
          <w:bCs/>
          <w:lang w:val="sr-Cyrl-RS"/>
        </w:rPr>
        <w:t>. ГОДИНУ</w:t>
      </w:r>
    </w:p>
    <w:p w:rsidR="00851DCE" w:rsidRPr="00DB20AF" w:rsidRDefault="00851DCE" w:rsidP="00CC4598">
      <w:pPr>
        <w:tabs>
          <w:tab w:val="left" w:pos="1440"/>
        </w:tabs>
        <w:jc w:val="center"/>
        <w:rPr>
          <w:b/>
          <w:bCs/>
          <w:lang w:val="sr-Cyrl-RS"/>
        </w:rPr>
      </w:pPr>
    </w:p>
    <w:p w:rsidR="00851DCE" w:rsidRPr="00DB20AF" w:rsidRDefault="00851DCE" w:rsidP="00CC4598">
      <w:pPr>
        <w:tabs>
          <w:tab w:val="left" w:pos="1440"/>
        </w:tabs>
        <w:jc w:val="center"/>
        <w:rPr>
          <w:b/>
          <w:bCs/>
          <w:lang w:val="sr-Cyrl-RS"/>
        </w:rPr>
      </w:pPr>
    </w:p>
    <w:p w:rsidR="00851DCE" w:rsidRPr="00DB20AF" w:rsidRDefault="00851DCE" w:rsidP="00CC4598">
      <w:pPr>
        <w:tabs>
          <w:tab w:val="left" w:pos="1440"/>
        </w:tabs>
        <w:jc w:val="center"/>
        <w:rPr>
          <w:rFonts w:ascii="Arial" w:hAnsi="Arial" w:cs="Arial"/>
          <w:lang w:val="sr-Cyrl-RS"/>
        </w:rPr>
      </w:pPr>
      <w:r w:rsidRPr="00DB20AF">
        <w:rPr>
          <w:b/>
          <w:bCs/>
          <w:lang w:val="sr-Cyrl-RS"/>
        </w:rPr>
        <w:t>I. ОПШТИ ДЕО</w:t>
      </w:r>
    </w:p>
    <w:p w:rsidR="00851DCE" w:rsidRPr="00DB20AF" w:rsidRDefault="00851DCE" w:rsidP="00CC4598">
      <w:pPr>
        <w:rPr>
          <w:rFonts w:ascii="Arial" w:hAnsi="Arial" w:cs="Arial"/>
          <w:lang w:val="sr-Cyrl-RS"/>
        </w:rPr>
      </w:pPr>
      <w:r w:rsidRPr="00DB20AF">
        <w:rPr>
          <w:rFonts w:ascii="Arial" w:hAnsi="Arial" w:cs="Arial"/>
          <w:lang w:val="sr-Cyrl-RS"/>
        </w:rPr>
        <w:tab/>
      </w:r>
    </w:p>
    <w:p w:rsidR="00851DCE" w:rsidRPr="00DB20AF" w:rsidRDefault="00851DCE" w:rsidP="00CC4598">
      <w:pPr>
        <w:jc w:val="center"/>
        <w:rPr>
          <w:lang w:val="sr-Cyrl-RS"/>
        </w:rPr>
      </w:pPr>
      <w:r w:rsidRPr="00DB20AF">
        <w:rPr>
          <w:lang w:val="sr-Cyrl-RS"/>
        </w:rPr>
        <w:t>Члан 1.</w:t>
      </w:r>
    </w:p>
    <w:p w:rsidR="006C5814" w:rsidRPr="00DB20AF" w:rsidRDefault="006C5814" w:rsidP="006C5814">
      <w:pPr>
        <w:jc w:val="both"/>
        <w:rPr>
          <w:lang w:val="sr-Cyrl-RS"/>
        </w:rPr>
      </w:pPr>
      <w:r w:rsidRPr="00DB20AF">
        <w:rPr>
          <w:lang w:val="sr-Cyrl-RS"/>
        </w:rPr>
        <w:tab/>
        <w:t>Овим законом уређују се приходи и примања, расходи и издаци буџета Републике Србије за 201</w:t>
      </w:r>
      <w:r w:rsidR="00CF72F6" w:rsidRPr="00DB20AF">
        <w:rPr>
          <w:lang w:val="sr-Cyrl-RS"/>
        </w:rPr>
        <w:t>5</w:t>
      </w:r>
      <w:r w:rsidRPr="00DB20AF">
        <w:rPr>
          <w:lang w:val="sr-Cyrl-RS"/>
        </w:rPr>
        <w:t>. годину, његово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DB20AF">
        <w:rPr>
          <w:i/>
          <w:iCs/>
          <w:color w:val="000000"/>
          <w:lang w:val="sr-Cyrl-RS" w:eastAsia="sr-Cyrl-CS"/>
        </w:rPr>
        <w:t xml:space="preserve"> </w:t>
      </w:r>
      <w:r w:rsidRPr="00DB20AF">
        <w:rPr>
          <w:color w:val="000000"/>
          <w:lang w:val="sr-Cyrl-RS" w:eastAsia="sr-Cyrl-CS"/>
        </w:rPr>
        <w:t>од продаје добара и услуга буџетских корисника</w:t>
      </w:r>
      <w:r w:rsidRPr="00DB20AF">
        <w:rPr>
          <w:lang w:val="sr-Cyrl-RS"/>
        </w:rPr>
        <w:t xml:space="preserve"> и права и обавезе корисника буџетских средстава.</w:t>
      </w:r>
    </w:p>
    <w:p w:rsidR="006C5814" w:rsidRPr="00DB20AF" w:rsidRDefault="006C5814" w:rsidP="006C5814">
      <w:pPr>
        <w:spacing w:after="120"/>
        <w:rPr>
          <w:lang w:val="sr-Cyrl-RS"/>
        </w:rPr>
      </w:pPr>
      <w:r w:rsidRPr="00DB20AF">
        <w:rPr>
          <w:lang w:val="sr-Cyrl-RS"/>
        </w:rPr>
        <w:tab/>
        <w:t>Буџет Републике Србије за 201</w:t>
      </w:r>
      <w:r w:rsidR="00CF72F6" w:rsidRPr="00DB20AF">
        <w:rPr>
          <w:lang w:val="sr-Cyrl-RS"/>
        </w:rPr>
        <w:t>5</w:t>
      </w:r>
      <w:r w:rsidRPr="00DB20AF">
        <w:rPr>
          <w:lang w:val="sr-Cyrl-RS"/>
        </w:rPr>
        <w:t>. годину састоји се од:</w:t>
      </w:r>
    </w:p>
    <w:tbl>
      <w:tblPr>
        <w:tblW w:w="9840" w:type="dxa"/>
        <w:jc w:val="center"/>
        <w:tblInd w:w="103" w:type="dxa"/>
        <w:tblLook w:val="04A0" w:firstRow="1" w:lastRow="0" w:firstColumn="1" w:lastColumn="0" w:noHBand="0" w:noVBand="1"/>
      </w:tblPr>
      <w:tblGrid>
        <w:gridCol w:w="7824"/>
        <w:gridCol w:w="2016"/>
      </w:tblGrid>
      <w:tr w:rsidR="00B5263E" w:rsidRPr="00DB20AF" w:rsidTr="00B82FD7">
        <w:trPr>
          <w:trHeight w:val="300"/>
          <w:jc w:val="center"/>
        </w:trPr>
        <w:tc>
          <w:tcPr>
            <w:tcW w:w="7824" w:type="dxa"/>
            <w:tcBorders>
              <w:top w:val="single" w:sz="4" w:space="0" w:color="auto"/>
              <w:left w:val="single" w:sz="4" w:space="0" w:color="auto"/>
              <w:bottom w:val="nil"/>
              <w:right w:val="single" w:sz="4" w:space="0" w:color="auto"/>
            </w:tcBorders>
            <w:shd w:val="clear" w:color="auto" w:fill="auto"/>
            <w:vAlign w:val="center"/>
            <w:hideMark/>
          </w:tcPr>
          <w:p w:rsidR="00B5263E" w:rsidRPr="00DB20AF" w:rsidRDefault="00B5263E">
            <w:pPr>
              <w:rPr>
                <w:color w:val="000000"/>
                <w:lang w:val="sr-Cyrl-RS"/>
              </w:rPr>
            </w:pPr>
            <w:bookmarkStart w:id="0" w:name="RANGE!A1:B12"/>
            <w:r w:rsidRPr="00DB20AF">
              <w:rPr>
                <w:color w:val="000000"/>
                <w:lang w:val="sr-Cyrl-RS"/>
              </w:rPr>
              <w:t>А. РАЧУН ПРИХОДА И ПРИМАЊА, РАСХОДА И ИЗДАТАКА</w:t>
            </w:r>
            <w:bookmarkEnd w:id="0"/>
          </w:p>
        </w:tc>
        <w:tc>
          <w:tcPr>
            <w:tcW w:w="2016" w:type="dxa"/>
            <w:tcBorders>
              <w:top w:val="single" w:sz="4" w:space="0" w:color="auto"/>
              <w:left w:val="nil"/>
              <w:bottom w:val="nil"/>
              <w:right w:val="single" w:sz="4" w:space="0" w:color="auto"/>
            </w:tcBorders>
            <w:shd w:val="clear" w:color="auto" w:fill="auto"/>
            <w:vAlign w:val="center"/>
            <w:hideMark/>
          </w:tcPr>
          <w:p w:rsidR="00B5263E" w:rsidRPr="00DB20AF" w:rsidRDefault="00B5263E">
            <w:pPr>
              <w:jc w:val="center"/>
              <w:rPr>
                <w:lang w:val="sr-Cyrl-RS"/>
              </w:rPr>
            </w:pPr>
            <w:r w:rsidRPr="00DB20AF">
              <w:rPr>
                <w:lang w:val="sr-Cyrl-RS"/>
              </w:rPr>
              <w:t>у динарима</w:t>
            </w:r>
          </w:p>
        </w:tc>
      </w:tr>
      <w:tr w:rsidR="00245630" w:rsidRPr="00DB20AF" w:rsidTr="00B82FD7">
        <w:trPr>
          <w:trHeight w:val="615"/>
          <w:jc w:val="center"/>
        </w:trPr>
        <w:tc>
          <w:tcPr>
            <w:tcW w:w="78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color w:val="000000"/>
                <w:lang w:val="sr-Cyrl-RS"/>
              </w:rPr>
            </w:pPr>
            <w:r w:rsidRPr="00DB20AF">
              <w:rPr>
                <w:color w:val="000000"/>
                <w:lang w:val="sr-Cyrl-RS"/>
              </w:rPr>
              <w:t xml:space="preserve">Укупни приходи и примања остварена по основу продаје нефинансијске имовине    </w:t>
            </w:r>
          </w:p>
        </w:tc>
        <w:tc>
          <w:tcPr>
            <w:tcW w:w="2016" w:type="dxa"/>
            <w:tcBorders>
              <w:top w:val="single" w:sz="4" w:space="0" w:color="auto"/>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924.382.608.000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color w:val="000000"/>
                <w:lang w:val="sr-Cyrl-RS"/>
              </w:rPr>
            </w:pPr>
            <w:r w:rsidRPr="00DB20AF">
              <w:rPr>
                <w:color w:val="000000"/>
                <w:lang w:val="sr-Cyrl-RS"/>
              </w:rPr>
              <w:t xml:space="preserve">Укупни расходи и издаци за набавку нефинансијске имовине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1.082.988.184.000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b/>
                <w:bCs/>
                <w:color w:val="000000"/>
                <w:lang w:val="sr-Cyrl-RS"/>
              </w:rPr>
            </w:pPr>
            <w:r w:rsidRPr="00DB20AF">
              <w:rPr>
                <w:b/>
                <w:bCs/>
                <w:color w:val="000000"/>
                <w:lang w:val="sr-Cyrl-RS"/>
              </w:rPr>
              <w:t xml:space="preserve">Буџетски суфицит/дефицит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b/>
                <w:bCs/>
                <w:lang w:val="sr-Cyrl-RS"/>
              </w:rPr>
            </w:pPr>
            <w:r w:rsidRPr="00DB20AF">
              <w:rPr>
                <w:b/>
                <w:bCs/>
                <w:lang w:val="sr-Cyrl-RS"/>
              </w:rPr>
              <w:t>-158.605.576.000</w:t>
            </w:r>
          </w:p>
        </w:tc>
      </w:tr>
      <w:tr w:rsidR="00245630" w:rsidRPr="00DB20AF" w:rsidTr="00B82FD7">
        <w:trPr>
          <w:trHeight w:val="55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Издаци за отплату главнице                                                                                   (у циљу спровођења јавних политика)</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30.685.076.000</w:t>
            </w:r>
          </w:p>
        </w:tc>
      </w:tr>
      <w:tr w:rsidR="00245630" w:rsidRPr="00DB20AF" w:rsidTr="00B82FD7">
        <w:trPr>
          <w:trHeight w:val="630"/>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B5263E">
            <w:pPr>
              <w:rPr>
                <w:color w:val="000000"/>
                <w:lang w:val="sr-Cyrl-RS"/>
              </w:rPr>
            </w:pPr>
            <w:r w:rsidRPr="00DB20AF">
              <w:rPr>
                <w:color w:val="000000"/>
                <w:lang w:val="sr-Cyrl-RS"/>
              </w:rPr>
              <w:t xml:space="preserve">Издаци за набавку финансијске имовине </w:t>
            </w:r>
            <w:r w:rsidRPr="00DB20AF">
              <w:rPr>
                <w:color w:val="000000"/>
                <w:lang w:val="sr-Cyrl-RS"/>
              </w:rPr>
              <w:br/>
              <w:t xml:space="preserve">(у циљу спровођења јавних политика)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2.058.422.000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b/>
                <w:bCs/>
                <w:color w:val="000000"/>
                <w:lang w:val="sr-Cyrl-RS"/>
              </w:rPr>
            </w:pPr>
            <w:r w:rsidRPr="00DB20AF">
              <w:rPr>
                <w:b/>
                <w:bCs/>
                <w:color w:val="000000"/>
                <w:lang w:val="sr-Cyrl-RS"/>
              </w:rPr>
              <w:t xml:space="preserve">Укупан фискални суфицит/дефицит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b/>
                <w:bCs/>
                <w:lang w:val="sr-Cyrl-RS"/>
              </w:rPr>
            </w:pPr>
            <w:r w:rsidRPr="00DB20AF">
              <w:rPr>
                <w:b/>
                <w:bCs/>
                <w:lang w:val="sr-Cyrl-RS"/>
              </w:rPr>
              <w:t>-191.349.074.000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color w:val="000000"/>
                <w:lang w:val="sr-Cyrl-RS"/>
              </w:rPr>
            </w:pPr>
            <w:r w:rsidRPr="00DB20AF">
              <w:rPr>
                <w:color w:val="000000"/>
                <w:lang w:val="sr-Cyrl-RS"/>
              </w:rPr>
              <w:t>Б. РАЧУН  ФИНАНСИРАЊА</w:t>
            </w:r>
          </w:p>
        </w:tc>
        <w:tc>
          <w:tcPr>
            <w:tcW w:w="2016" w:type="dxa"/>
            <w:tcBorders>
              <w:top w:val="nil"/>
              <w:left w:val="nil"/>
              <w:bottom w:val="single" w:sz="4" w:space="0" w:color="auto"/>
              <w:right w:val="single" w:sz="4" w:space="0" w:color="auto"/>
            </w:tcBorders>
            <w:shd w:val="clear" w:color="auto" w:fill="auto"/>
            <w:hideMark/>
          </w:tcPr>
          <w:p w:rsidR="00245630" w:rsidRPr="00DB20AF" w:rsidRDefault="00245630">
            <w:pPr>
              <w:jc w:val="both"/>
              <w:rPr>
                <w:lang w:val="sr-Cyrl-RS"/>
              </w:rPr>
            </w:pPr>
            <w:r w:rsidRPr="00DB20AF">
              <w:rPr>
                <w:lang w:val="sr-Cyrl-RS"/>
              </w:rPr>
              <w:t> </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Примања од задуживања и продаје финансијске имовине</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710.208.817.000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 xml:space="preserve">Издаци за отплату главнице и набавку финансијске имовине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515.226.410.000</w:t>
            </w:r>
          </w:p>
        </w:tc>
      </w:tr>
      <w:tr w:rsidR="00245630" w:rsidRPr="00DB20AF" w:rsidTr="00B82FD7">
        <w:trPr>
          <w:trHeight w:val="31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jc w:val="both"/>
              <w:rPr>
                <w:color w:val="000000"/>
                <w:lang w:val="sr-Cyrl-RS"/>
              </w:rPr>
            </w:pPr>
            <w:r w:rsidRPr="00DB20AF">
              <w:rPr>
                <w:color w:val="000000"/>
                <w:lang w:val="sr-Cyrl-RS"/>
              </w:rPr>
              <w:t xml:space="preserve">Нето финансирање                                                               </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191.349.074.000</w:t>
            </w:r>
          </w:p>
        </w:tc>
      </w:tr>
      <w:tr w:rsidR="00245630" w:rsidRPr="00DB20AF" w:rsidTr="00B82FD7">
        <w:trPr>
          <w:trHeight w:val="945"/>
          <w:jc w:val="center"/>
        </w:trPr>
        <w:tc>
          <w:tcPr>
            <w:tcW w:w="7824"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B5263E">
            <w:pPr>
              <w:rPr>
                <w:color w:val="000000"/>
                <w:lang w:val="sr-Cyrl-RS"/>
              </w:rPr>
            </w:pPr>
            <w:r w:rsidRPr="00DB20AF">
              <w:rPr>
                <w:color w:val="000000"/>
                <w:lang w:val="sr-Cyrl-RS"/>
              </w:rPr>
              <w:t xml:space="preserve">Промена стања на рачуну </w:t>
            </w:r>
            <w:r w:rsidRPr="00DB20AF">
              <w:rPr>
                <w:color w:val="000000"/>
                <w:lang w:val="sr-Cyrl-RS"/>
              </w:rPr>
              <w:br/>
              <w:t xml:space="preserve">(позитивна - повећање готoвинских средстава </w:t>
            </w:r>
            <w:r w:rsidRPr="00DB20AF">
              <w:rPr>
                <w:color w:val="000000"/>
                <w:lang w:val="sr-Cyrl-RS"/>
              </w:rPr>
              <w:br/>
              <w:t>негативна - смањење готовинских средстава)</w:t>
            </w:r>
          </w:p>
        </w:tc>
        <w:tc>
          <w:tcPr>
            <w:tcW w:w="201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3.633.333.000</w:t>
            </w:r>
          </w:p>
        </w:tc>
      </w:tr>
    </w:tbl>
    <w:p w:rsidR="006C5814" w:rsidRPr="00DB20AF" w:rsidRDefault="006C5814" w:rsidP="006C5814">
      <w:pPr>
        <w:spacing w:after="120"/>
        <w:ind w:firstLine="720"/>
        <w:jc w:val="both"/>
        <w:rPr>
          <w:lang w:val="sr-Cyrl-RS"/>
        </w:rPr>
      </w:pPr>
    </w:p>
    <w:p w:rsidR="006C5814" w:rsidRPr="00DB20AF" w:rsidRDefault="006C5814" w:rsidP="006C5814">
      <w:pPr>
        <w:spacing w:after="120"/>
        <w:ind w:firstLine="720"/>
        <w:jc w:val="both"/>
        <w:rPr>
          <w:lang w:val="sr-Cyrl-RS"/>
        </w:rPr>
      </w:pPr>
      <w:r w:rsidRPr="00DB20AF">
        <w:rPr>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10020" w:type="dxa"/>
        <w:jc w:val="center"/>
        <w:tblInd w:w="103" w:type="dxa"/>
        <w:tblLook w:val="04A0" w:firstRow="1" w:lastRow="0" w:firstColumn="1" w:lastColumn="0" w:noHBand="0" w:noVBand="1"/>
      </w:tblPr>
      <w:tblGrid>
        <w:gridCol w:w="5980"/>
        <w:gridCol w:w="1960"/>
        <w:gridCol w:w="2080"/>
      </w:tblGrid>
      <w:tr w:rsidR="00B5263E" w:rsidRPr="00DB20AF" w:rsidTr="00B5263E">
        <w:trPr>
          <w:trHeight w:val="315"/>
          <w:tblHeader/>
          <w:jc w:val="center"/>
        </w:trPr>
        <w:tc>
          <w:tcPr>
            <w:tcW w:w="5980" w:type="dxa"/>
            <w:tcBorders>
              <w:top w:val="single" w:sz="4" w:space="0" w:color="auto"/>
              <w:left w:val="single" w:sz="4" w:space="0" w:color="auto"/>
              <w:bottom w:val="single" w:sz="4" w:space="0" w:color="auto"/>
              <w:right w:val="single" w:sz="4" w:space="0" w:color="auto"/>
            </w:tcBorders>
            <w:shd w:val="clear" w:color="auto" w:fill="auto"/>
            <w:noWrap/>
            <w:hideMark/>
          </w:tcPr>
          <w:p w:rsidR="00B5263E" w:rsidRPr="00DB20AF" w:rsidRDefault="00B5263E">
            <w:pPr>
              <w:jc w:val="both"/>
              <w:rPr>
                <w:color w:val="000000"/>
                <w:lang w:val="sr-Cyrl-RS"/>
              </w:rPr>
            </w:pPr>
            <w:bookmarkStart w:id="1" w:name="RANGE!A1:B25"/>
            <w:r w:rsidRPr="00DB20AF">
              <w:rPr>
                <w:color w:val="000000"/>
                <w:lang w:val="sr-Cyrl-RS"/>
              </w:rPr>
              <w:t> </w:t>
            </w:r>
            <w:bookmarkEnd w:id="1"/>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B5263E" w:rsidRPr="00DB20AF" w:rsidRDefault="00B5263E">
            <w:pPr>
              <w:jc w:val="center"/>
              <w:rPr>
                <w:color w:val="000000"/>
                <w:lang w:val="sr-Cyrl-RS"/>
              </w:rPr>
            </w:pPr>
            <w:r w:rsidRPr="00DB20AF">
              <w:rPr>
                <w:color w:val="000000"/>
                <w:lang w:val="sr-Cyrl-RS"/>
              </w:rPr>
              <w:t>Eкономскa класификацијa</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5263E" w:rsidRPr="00DB20AF" w:rsidRDefault="00B5263E">
            <w:pPr>
              <w:jc w:val="center"/>
              <w:rPr>
                <w:color w:val="000000"/>
                <w:lang w:val="sr-Cyrl-RS"/>
              </w:rPr>
            </w:pPr>
            <w:r w:rsidRPr="00DB20AF">
              <w:rPr>
                <w:color w:val="000000"/>
                <w:lang w:val="sr-Cyrl-RS"/>
              </w:rPr>
              <w:t>Износ у динарима</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b/>
                <w:bCs/>
                <w:color w:val="000000"/>
                <w:lang w:val="sr-Cyrl-RS"/>
              </w:rPr>
            </w:pPr>
            <w:r w:rsidRPr="00DB20AF">
              <w:rPr>
                <w:b/>
                <w:bCs/>
                <w:color w:val="000000"/>
                <w:lang w:val="sr-Cyrl-RS"/>
              </w:rPr>
              <w:t>УКУПНИ ПРИХОДИ И ПРИМАЊА</w:t>
            </w:r>
          </w:p>
        </w:tc>
        <w:tc>
          <w:tcPr>
            <w:tcW w:w="1960" w:type="dxa"/>
            <w:tcBorders>
              <w:top w:val="nil"/>
              <w:left w:val="nil"/>
              <w:bottom w:val="single" w:sz="4" w:space="0" w:color="auto"/>
              <w:right w:val="single" w:sz="4" w:space="0" w:color="auto"/>
            </w:tcBorders>
            <w:shd w:val="clear" w:color="auto" w:fill="auto"/>
            <w:noWrap/>
            <w:hideMark/>
          </w:tcPr>
          <w:p w:rsidR="00B07934" w:rsidRPr="00DB20AF" w:rsidRDefault="00B07934">
            <w:pPr>
              <w:rPr>
                <w:b/>
                <w:bCs/>
                <w:color w:val="000000"/>
                <w:lang w:val="sr-Cyrl-RS"/>
              </w:rPr>
            </w:pPr>
            <w:r w:rsidRPr="00DB20AF">
              <w:rPr>
                <w:b/>
                <w:b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924.382.608.000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1. Порески приходи</w:t>
            </w:r>
          </w:p>
        </w:tc>
        <w:tc>
          <w:tcPr>
            <w:tcW w:w="1960" w:type="dxa"/>
            <w:tcBorders>
              <w:top w:val="nil"/>
              <w:left w:val="nil"/>
              <w:bottom w:val="single" w:sz="4" w:space="0" w:color="auto"/>
              <w:right w:val="single" w:sz="4" w:space="0" w:color="auto"/>
            </w:tcBorders>
            <w:shd w:val="clear" w:color="auto" w:fill="auto"/>
            <w:noWrap/>
            <w:hideMark/>
          </w:tcPr>
          <w:p w:rsidR="00B07934" w:rsidRPr="00DB20AF" w:rsidRDefault="00B07934">
            <w:pPr>
              <w:jc w:val="center"/>
              <w:rPr>
                <w:color w:val="000000"/>
                <w:lang w:val="sr-Cyrl-RS"/>
              </w:rPr>
            </w:pPr>
            <w:r w:rsidRPr="00DB20AF">
              <w:rPr>
                <w:color w:val="000000"/>
                <w:lang w:val="sr-Cyrl-RS"/>
              </w:rPr>
              <w:t>71</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764.200.000.000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1.1. Порез на доходак грађана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7111</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43.900.000.000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1.2. Порез на добит правних лица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7112</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66.500.000.000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1.3. Порез на додату вредност</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7141</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399.400.000.000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 Порез на додату вредност у земљи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104.700.000.000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 Порез на додату вредност из увоза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292.100.000.000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B07934" w:rsidRPr="00DB20AF" w:rsidRDefault="00B07934">
            <w:pPr>
              <w:rPr>
                <w:color w:val="000000"/>
                <w:lang w:val="sr-Cyrl-RS"/>
              </w:rPr>
            </w:pPr>
            <w:r w:rsidRPr="00DB20AF">
              <w:rPr>
                <w:color w:val="000000"/>
                <w:lang w:val="sr-Cyrl-RS"/>
              </w:rPr>
              <w:lastRenderedPageBreak/>
              <w:t xml:space="preserve">      - Порез на промет производа из претходних година</w:t>
            </w:r>
          </w:p>
        </w:tc>
        <w:tc>
          <w:tcPr>
            <w:tcW w:w="1960" w:type="dxa"/>
            <w:tcBorders>
              <w:top w:val="nil"/>
              <w:left w:val="nil"/>
              <w:bottom w:val="single" w:sz="4" w:space="0" w:color="auto"/>
              <w:right w:val="single" w:sz="4" w:space="0" w:color="auto"/>
            </w:tcBorders>
            <w:shd w:val="clear" w:color="auto" w:fill="auto"/>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2.600.000.000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1.4. Акцизе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717</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215.700.000.000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 Акцизе на деривате нафте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122.400.000.000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 Акцизе на дуванске прерађевине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79.500.000.000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 Остале акцизе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13.800.000.000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1.5. Царине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29.200.000.000</w:t>
            </w:r>
          </w:p>
        </w:tc>
      </w:tr>
      <w:tr w:rsidR="00B07934" w:rsidRPr="00DB20AF" w:rsidTr="00B5263E">
        <w:trPr>
          <w:trHeight w:val="3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1.6. Остали порески приходи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7145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9.500.000.000</w:t>
            </w:r>
          </w:p>
        </w:tc>
      </w:tr>
      <w:tr w:rsidR="00B07934" w:rsidRPr="00DB20AF" w:rsidTr="00B5263E">
        <w:trPr>
          <w:trHeight w:val="420"/>
          <w:jc w:val="center"/>
        </w:trPr>
        <w:tc>
          <w:tcPr>
            <w:tcW w:w="5980" w:type="dxa"/>
            <w:tcBorders>
              <w:top w:val="nil"/>
              <w:left w:val="single" w:sz="4" w:space="0" w:color="auto"/>
              <w:bottom w:val="nil"/>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2. Непорески приходи</w:t>
            </w:r>
          </w:p>
        </w:tc>
        <w:tc>
          <w:tcPr>
            <w:tcW w:w="1960" w:type="dxa"/>
            <w:tcBorders>
              <w:top w:val="nil"/>
              <w:left w:val="nil"/>
              <w:bottom w:val="nil"/>
              <w:right w:val="nil"/>
            </w:tcBorders>
            <w:shd w:val="clear" w:color="auto" w:fill="auto"/>
            <w:noWrap/>
            <w:vAlign w:val="bottom"/>
            <w:hideMark/>
          </w:tcPr>
          <w:p w:rsidR="00B07934" w:rsidRPr="00DB20AF" w:rsidRDefault="00B07934">
            <w:pPr>
              <w:rPr>
                <w:color w:val="000000"/>
                <w:lang w:val="sr-Cyrl-RS"/>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154.260.200.000</w:t>
            </w:r>
          </w:p>
        </w:tc>
      </w:tr>
      <w:tr w:rsidR="00B07934" w:rsidRPr="00DB20AF" w:rsidTr="00B5263E">
        <w:trPr>
          <w:trHeight w:val="585"/>
          <w:jc w:val="center"/>
        </w:trPr>
        <w:tc>
          <w:tcPr>
            <w:tcW w:w="5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Редовни непорески приходи</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74.600.000.000</w:t>
            </w:r>
          </w:p>
        </w:tc>
      </w:tr>
      <w:tr w:rsidR="00B07934" w:rsidRPr="00DB20AF" w:rsidTr="00B5263E">
        <w:trPr>
          <w:trHeight w:val="40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Приходи од имовине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741</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15.500.000.000</w:t>
            </w:r>
          </w:p>
        </w:tc>
      </w:tr>
      <w:tr w:rsidR="00B07934" w:rsidRPr="00DB20AF" w:rsidTr="00B5263E">
        <w:trPr>
          <w:trHeight w:val="43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Таксе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742</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14.300.000.000</w:t>
            </w:r>
          </w:p>
        </w:tc>
      </w:tr>
      <w:tr w:rsidR="00B07934" w:rsidRPr="00DB20AF" w:rsidTr="00B5263E">
        <w:trPr>
          <w:trHeight w:val="42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Новчане казне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743</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5.300.000.000</w:t>
            </w:r>
          </w:p>
        </w:tc>
      </w:tr>
      <w:tr w:rsidR="00B07934" w:rsidRPr="00DB20AF" w:rsidTr="00B5263E">
        <w:trPr>
          <w:trHeight w:val="40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Приходи од продаје добара и услуга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742</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22.400.000.000</w:t>
            </w:r>
          </w:p>
        </w:tc>
      </w:tr>
      <w:tr w:rsidR="00B07934" w:rsidRPr="00DB20AF" w:rsidTr="00B5263E">
        <w:trPr>
          <w:trHeight w:val="61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Примања од продаје нефинансијске имовине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8</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3.600.000.000</w:t>
            </w:r>
          </w:p>
        </w:tc>
      </w:tr>
      <w:tr w:rsidR="00B07934" w:rsidRPr="00DB20AF" w:rsidTr="00B5263E">
        <w:trPr>
          <w:trHeight w:val="39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Oстали редовни непорески приходи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714,745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13.500.000.000</w:t>
            </w:r>
          </w:p>
        </w:tc>
      </w:tr>
      <w:tr w:rsidR="00B07934" w:rsidRPr="00DB20AF" w:rsidTr="00B5263E">
        <w:trPr>
          <w:trHeight w:val="45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 xml:space="preserve">   Ванредни непорески приходи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color w:val="000000"/>
                <w:lang w:val="sr-Cyrl-RS"/>
              </w:rPr>
            </w:pPr>
            <w:r w:rsidRPr="00DB20AF">
              <w:rPr>
                <w:color w:val="000000"/>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48.900.000.000</w:t>
            </w:r>
          </w:p>
        </w:tc>
      </w:tr>
      <w:tr w:rsidR="00B07934" w:rsidRPr="00DB20AF" w:rsidTr="00B5263E">
        <w:trPr>
          <w:trHeight w:val="48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Добит јавних агенција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741</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1.600.000.000</w:t>
            </w:r>
          </w:p>
        </w:tc>
      </w:tr>
      <w:tr w:rsidR="00B07934" w:rsidRPr="00DB20AF" w:rsidTr="00B5263E">
        <w:trPr>
          <w:trHeight w:val="36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Део добити јавних предузећа и дивиденде буџета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15.300.000.000</w:t>
            </w:r>
          </w:p>
        </w:tc>
      </w:tr>
      <w:tr w:rsidR="00B07934" w:rsidRPr="00DB20AF" w:rsidTr="00B5263E">
        <w:trPr>
          <w:trHeight w:val="49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Остали ванредни приходи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6.300.000.000</w:t>
            </w:r>
          </w:p>
        </w:tc>
      </w:tr>
      <w:tr w:rsidR="00B07934" w:rsidRPr="00DB20AF" w:rsidTr="00B5263E">
        <w:trPr>
          <w:trHeight w:val="435"/>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color w:val="000000"/>
                <w:lang w:val="sr-Cyrl-RS"/>
              </w:rPr>
            </w:pPr>
            <w:r w:rsidRPr="00DB20AF">
              <w:rPr>
                <w:i/>
                <w:iCs/>
                <w:color w:val="000000"/>
                <w:lang w:val="sr-Cyrl-RS"/>
              </w:rPr>
              <w:t xml:space="preserve"> - Приход од смањења зарада у јавном сектору</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745</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25.700.000.000</w:t>
            </w:r>
          </w:p>
        </w:tc>
      </w:tr>
      <w:tr w:rsidR="00B07934" w:rsidRPr="00DB20AF" w:rsidTr="00B5263E">
        <w:trPr>
          <w:trHeight w:val="435"/>
          <w:jc w:val="center"/>
        </w:trPr>
        <w:tc>
          <w:tcPr>
            <w:tcW w:w="5980" w:type="dxa"/>
            <w:tcBorders>
              <w:top w:val="nil"/>
              <w:left w:val="single" w:sz="4" w:space="0" w:color="auto"/>
              <w:bottom w:val="single" w:sz="4" w:space="0" w:color="auto"/>
              <w:right w:val="single" w:sz="4" w:space="0" w:color="auto"/>
            </w:tcBorders>
            <w:shd w:val="clear" w:color="auto" w:fill="auto"/>
            <w:noWrap/>
            <w:vAlign w:val="center"/>
            <w:hideMark/>
          </w:tcPr>
          <w:p w:rsidR="00B07934" w:rsidRPr="00DB20AF" w:rsidRDefault="00B07934">
            <w:pPr>
              <w:rPr>
                <w:lang w:val="sr-Cyrl-RS"/>
              </w:rPr>
            </w:pPr>
            <w:r w:rsidRPr="00DB20AF">
              <w:rPr>
                <w:lang w:val="sr-Cyrl-RS"/>
              </w:rPr>
              <w:t xml:space="preserve">   Непорески приходи индиректних корисника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lang w:val="sr-Cyrl-RS"/>
              </w:rPr>
            </w:pPr>
            <w:r w:rsidRPr="00DB20AF">
              <w:rPr>
                <w:lang w:val="sr-Cyrl-RS"/>
              </w:rPr>
              <w:t> </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30.760.200.000</w:t>
            </w:r>
          </w:p>
        </w:tc>
      </w:tr>
      <w:tr w:rsidR="00B07934" w:rsidRPr="00DB20AF" w:rsidTr="00B5263E">
        <w:trPr>
          <w:trHeight w:val="525"/>
          <w:jc w:val="center"/>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B07934" w:rsidRPr="00DB20AF" w:rsidRDefault="00B07934">
            <w:pPr>
              <w:ind w:firstLineChars="300" w:firstLine="720"/>
              <w:rPr>
                <w:i/>
                <w:iCs/>
                <w:lang w:val="sr-Cyrl-RS"/>
              </w:rPr>
            </w:pPr>
            <w:r w:rsidRPr="00DB20AF">
              <w:rPr>
                <w:i/>
                <w:iCs/>
                <w:lang w:val="sr-Cyrl-RS"/>
              </w:rPr>
              <w:t>- Трансфери између буџетских корисника на различитом нивоу власти</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lang w:val="sr-Cyrl-RS"/>
              </w:rPr>
            </w:pPr>
            <w:r w:rsidRPr="00DB20AF">
              <w:rPr>
                <w:i/>
                <w:iCs/>
                <w:lang w:val="sr-Cyrl-RS"/>
              </w:rPr>
              <w:t>733</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16.949.531.000</w:t>
            </w:r>
          </w:p>
        </w:tc>
      </w:tr>
      <w:tr w:rsidR="00B07934" w:rsidRPr="00DB20AF" w:rsidTr="00B5263E">
        <w:trPr>
          <w:trHeight w:val="48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ind w:firstLineChars="300" w:firstLine="720"/>
              <w:rPr>
                <w:i/>
                <w:iCs/>
                <w:lang w:val="sr-Cyrl-RS"/>
              </w:rPr>
            </w:pPr>
            <w:r w:rsidRPr="00DB20AF">
              <w:rPr>
                <w:i/>
                <w:iCs/>
                <w:lang w:val="sr-Cyrl-RS"/>
              </w:rPr>
              <w:t>- Приходи од продаје добара и услуга</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lang w:val="sr-Cyrl-RS"/>
              </w:rPr>
            </w:pPr>
            <w:r w:rsidRPr="00DB20AF">
              <w:rPr>
                <w:i/>
                <w:iCs/>
                <w:lang w:val="sr-Cyrl-RS"/>
              </w:rPr>
              <w:t>742</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13.810.669.000</w:t>
            </w:r>
          </w:p>
        </w:tc>
      </w:tr>
      <w:tr w:rsidR="00B07934" w:rsidRPr="00DB20AF" w:rsidTr="00B5263E">
        <w:trPr>
          <w:trHeight w:val="480"/>
          <w:jc w:val="center"/>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B07934" w:rsidRPr="00DB20AF" w:rsidRDefault="00B07934">
            <w:pPr>
              <w:rPr>
                <w:color w:val="000000"/>
                <w:lang w:val="sr-Cyrl-RS"/>
              </w:rPr>
            </w:pPr>
            <w:r w:rsidRPr="00DB20AF">
              <w:rPr>
                <w:color w:val="000000"/>
                <w:lang w:val="sr-Cyrl-RS"/>
              </w:rPr>
              <w:t>3. Донације</w:t>
            </w:r>
          </w:p>
        </w:tc>
        <w:tc>
          <w:tcPr>
            <w:tcW w:w="196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center"/>
              <w:rPr>
                <w:i/>
                <w:iCs/>
                <w:color w:val="000000"/>
                <w:lang w:val="sr-Cyrl-RS"/>
              </w:rPr>
            </w:pPr>
            <w:r w:rsidRPr="00DB20AF">
              <w:rPr>
                <w:i/>
                <w:iCs/>
                <w:color w:val="000000"/>
                <w:lang w:val="sr-Cyrl-RS"/>
              </w:rPr>
              <w:t>731,732,744</w:t>
            </w:r>
          </w:p>
        </w:tc>
        <w:tc>
          <w:tcPr>
            <w:tcW w:w="2080" w:type="dxa"/>
            <w:tcBorders>
              <w:top w:val="nil"/>
              <w:left w:val="nil"/>
              <w:bottom w:val="single" w:sz="4" w:space="0" w:color="auto"/>
              <w:right w:val="single" w:sz="4" w:space="0" w:color="auto"/>
            </w:tcBorders>
            <w:shd w:val="clear" w:color="auto" w:fill="auto"/>
            <w:noWrap/>
            <w:vAlign w:val="bottom"/>
            <w:hideMark/>
          </w:tcPr>
          <w:p w:rsidR="00B07934" w:rsidRPr="00DB20AF" w:rsidRDefault="00B07934">
            <w:pPr>
              <w:jc w:val="right"/>
              <w:rPr>
                <w:color w:val="000000"/>
                <w:lang w:val="sr-Cyrl-RS"/>
              </w:rPr>
            </w:pPr>
            <w:r w:rsidRPr="00DB20AF">
              <w:rPr>
                <w:color w:val="000000"/>
                <w:lang w:val="sr-Cyrl-RS"/>
              </w:rPr>
              <w:t>5.922.408.000</w:t>
            </w:r>
          </w:p>
        </w:tc>
      </w:tr>
    </w:tbl>
    <w:p w:rsidR="006C5814" w:rsidRPr="00DB20AF" w:rsidRDefault="006C5814" w:rsidP="006C5814">
      <w:pPr>
        <w:spacing w:after="120"/>
        <w:ind w:firstLine="720"/>
        <w:jc w:val="both"/>
        <w:rPr>
          <w:lang w:val="sr-Cyrl-RS"/>
        </w:rPr>
      </w:pPr>
    </w:p>
    <w:p w:rsidR="006C5814" w:rsidRPr="00DB20AF" w:rsidRDefault="006C5814" w:rsidP="006C5814">
      <w:pPr>
        <w:spacing w:before="120" w:after="120"/>
        <w:ind w:firstLine="720"/>
        <w:jc w:val="both"/>
        <w:rPr>
          <w:lang w:val="sr-Cyrl-RS"/>
        </w:rPr>
      </w:pPr>
      <w:r w:rsidRPr="00DB20AF">
        <w:rPr>
          <w:lang w:val="sr-Cyrl-RS"/>
        </w:rPr>
        <w:t xml:space="preserve">Расходи, издаци </w:t>
      </w:r>
      <w:r w:rsidRPr="00DB20AF">
        <w:rPr>
          <w:color w:val="000000"/>
          <w:lang w:val="sr-Cyrl-RS" w:eastAsia="sr-Cyrl-CS"/>
        </w:rPr>
        <w:t>за набавку нефинансијске имовине</w:t>
      </w:r>
      <w:r w:rsidR="00C84247" w:rsidRPr="00DB20AF">
        <w:rPr>
          <w:color w:val="000000"/>
          <w:lang w:val="sr-Cyrl-RS" w:eastAsia="sr-Cyrl-CS"/>
        </w:rPr>
        <w:t xml:space="preserve">, </w:t>
      </w:r>
      <w:r w:rsidR="00C84247" w:rsidRPr="00DB20AF">
        <w:rPr>
          <w:lang w:val="sr-Cyrl-RS" w:eastAsia="sr-Cyrl-CS"/>
        </w:rPr>
        <w:t>издаци за отплату главнице (у циљу спровођења јавних политика)</w:t>
      </w:r>
      <w:r w:rsidRPr="00DB20AF">
        <w:rPr>
          <w:color w:val="000000"/>
          <w:lang w:val="sr-Cyrl-RS" w:eastAsia="sr-Cyrl-CS"/>
        </w:rPr>
        <w:t xml:space="preserve"> и издаци за набавку финансијске имовине (у циљу спровођења јавних политика) </w:t>
      </w:r>
      <w:r w:rsidRPr="00DB20AF">
        <w:rPr>
          <w:lang w:val="sr-Cyrl-RS"/>
        </w:rPr>
        <w:t>утврђени су у следећим износима у Рачуну прихода и примања, расхода и издатака:</w:t>
      </w:r>
    </w:p>
    <w:p w:rsidR="00B5263E" w:rsidRPr="00DB20AF" w:rsidRDefault="00B5263E" w:rsidP="006C5814">
      <w:pPr>
        <w:spacing w:before="120" w:after="120"/>
        <w:ind w:firstLine="720"/>
        <w:jc w:val="both"/>
        <w:rPr>
          <w:lang w:val="sr-Cyrl-RS"/>
        </w:rPr>
      </w:pPr>
    </w:p>
    <w:tbl>
      <w:tblPr>
        <w:tblW w:w="9784" w:type="dxa"/>
        <w:jc w:val="center"/>
        <w:tblInd w:w="103" w:type="dxa"/>
        <w:tblLook w:val="04A0" w:firstRow="1" w:lastRow="0" w:firstColumn="1" w:lastColumn="0" w:noHBand="0" w:noVBand="1"/>
      </w:tblPr>
      <w:tblGrid>
        <w:gridCol w:w="6037"/>
        <w:gridCol w:w="1731"/>
        <w:gridCol w:w="2016"/>
      </w:tblGrid>
      <w:tr w:rsidR="00B5263E" w:rsidRPr="00DB20AF" w:rsidTr="000A1EB4">
        <w:trPr>
          <w:trHeight w:val="1065"/>
          <w:tblHeader/>
          <w:jc w:val="center"/>
        </w:trPr>
        <w:tc>
          <w:tcPr>
            <w:tcW w:w="6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63E" w:rsidRPr="00DB20AF" w:rsidRDefault="00B5263E">
            <w:pPr>
              <w:jc w:val="center"/>
              <w:rPr>
                <w:color w:val="000000"/>
                <w:lang w:val="sr-Cyrl-RS"/>
              </w:rPr>
            </w:pPr>
            <w:bookmarkStart w:id="2" w:name="RANGE!A1:C54"/>
            <w:r w:rsidRPr="00DB20AF">
              <w:rPr>
                <w:color w:val="000000"/>
                <w:lang w:val="sr-Cyrl-RS"/>
              </w:rPr>
              <w:lastRenderedPageBreak/>
              <w:t>ОПИС</w:t>
            </w:r>
            <w:bookmarkEnd w:id="2"/>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B5263E" w:rsidRPr="00DB20AF" w:rsidRDefault="00B5263E">
            <w:pPr>
              <w:jc w:val="center"/>
              <w:rPr>
                <w:color w:val="000000"/>
                <w:lang w:val="sr-Cyrl-RS"/>
              </w:rPr>
            </w:pPr>
            <w:r w:rsidRPr="00DB20AF">
              <w:rPr>
                <w:color w:val="000000"/>
                <w:lang w:val="sr-Cyrl-RS"/>
              </w:rPr>
              <w:t>Eкономскa класификацијa</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B5263E" w:rsidRPr="00DB20AF" w:rsidRDefault="00B5263E">
            <w:pPr>
              <w:jc w:val="center"/>
              <w:rPr>
                <w:lang w:val="sr-Cyrl-RS"/>
              </w:rPr>
            </w:pPr>
            <w:r w:rsidRPr="00DB20AF">
              <w:rPr>
                <w:lang w:val="sr-Cyrl-RS"/>
              </w:rPr>
              <w:t xml:space="preserve">Износ </w:t>
            </w:r>
            <w:r w:rsidRPr="00DB20AF">
              <w:rPr>
                <w:lang w:val="sr-Cyrl-RS"/>
              </w:rPr>
              <w:br/>
              <w:t>у динарима</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xml:space="preserve">УКУПНИ РАСХОДИ И ИЗДАЦИ </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b/>
                <w:bCs/>
                <w:color w:val="000000"/>
                <w:lang w:val="sr-Cyrl-RS"/>
              </w:rPr>
            </w:pPr>
            <w:r w:rsidRPr="00DB20AF">
              <w:rPr>
                <w:b/>
                <w:bCs/>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1.115.731.682.000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1. Текући расходи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1.033.836.852.000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100" w:firstLine="240"/>
              <w:rPr>
                <w:color w:val="000000"/>
                <w:lang w:val="sr-Cyrl-RS"/>
              </w:rPr>
            </w:pPr>
            <w:r w:rsidRPr="00DB20AF">
              <w:rPr>
                <w:color w:val="000000"/>
                <w:lang w:val="sr-Cyrl-RS"/>
              </w:rPr>
              <w:t>1.1. Расходи за запослене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41</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241.212.323.000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Плате запослених</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411</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179.557.308.000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Доприноси на терет послодавца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412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36.156.991.000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Остали расходи за запослене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413 до 417</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25.498.024.000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100" w:firstLine="240"/>
              <w:rPr>
                <w:color w:val="000000"/>
                <w:lang w:val="sr-Cyrl-RS"/>
              </w:rPr>
            </w:pPr>
            <w:r w:rsidRPr="00DB20AF">
              <w:rPr>
                <w:color w:val="000000"/>
                <w:lang w:val="sr-Cyrl-RS"/>
              </w:rPr>
              <w:t>1.2. Расходи за коришћење услуга и роба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91.681.394.000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100" w:firstLine="240"/>
              <w:rPr>
                <w:color w:val="000000"/>
                <w:lang w:val="sr-Cyrl-RS"/>
              </w:rPr>
            </w:pPr>
            <w:r w:rsidRPr="00DB20AF">
              <w:rPr>
                <w:color w:val="000000"/>
                <w:lang w:val="sr-Cyrl-RS"/>
              </w:rPr>
              <w:t>1.3. Расходи по основу отплате камата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44</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131.062.456.000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Расходи по основу отплате камата на домаће кредите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441</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66.328.198.000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Расходи по основу отплате камата на стране кредите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442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54.810.071.000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Отплата камата по основу активираних гаранција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443</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8.922.827.000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Пратећи трошкови задуживања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444</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1.001.360.000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100" w:firstLine="240"/>
              <w:rPr>
                <w:color w:val="000000"/>
                <w:lang w:val="sr-Cyrl-RS"/>
              </w:rPr>
            </w:pPr>
            <w:r w:rsidRPr="00DB20AF">
              <w:rPr>
                <w:color w:val="000000"/>
                <w:lang w:val="sr-Cyrl-RS"/>
              </w:rPr>
              <w:t>1.4. Субвенције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45</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80.550.555.000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Субвенције у привреди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13.672.000.000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Субвенције у пољопривреди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28.063.951.000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noWrap/>
            <w:vAlign w:val="bottom"/>
            <w:hideMark/>
          </w:tcPr>
          <w:p w:rsidR="00AD4461" w:rsidRPr="00DB20AF" w:rsidRDefault="00AD4461">
            <w:pPr>
              <w:ind w:firstLineChars="400" w:firstLine="960"/>
              <w:rPr>
                <w:color w:val="000000"/>
                <w:lang w:val="sr-Cyrl-RS"/>
              </w:rPr>
            </w:pPr>
            <w:r w:rsidRPr="00DB20AF">
              <w:rPr>
                <w:color w:val="000000"/>
                <w:lang w:val="sr-Cyrl-RS"/>
              </w:rPr>
              <w:t>Субвенције за железницу</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11.795.000.000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Субвенције за путеве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6.945.000.000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Субвенције у области туризма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998.000.000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Субвенције за културу</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8.893.750.000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Остале субвенције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10.182.854.000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1.5. Дотације међународним организацијама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462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2.565.680.000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1.6. Трансфери осталим нивоима власти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463</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75168" w:rsidP="00A75168">
            <w:pPr>
              <w:jc w:val="right"/>
              <w:rPr>
                <w:lang w:val="sr-Cyrl-RS"/>
              </w:rPr>
            </w:pPr>
            <w:r w:rsidRPr="00DB20AF">
              <w:rPr>
                <w:lang w:val="sr-Cyrl-RS"/>
              </w:rPr>
              <w:t>67.695.455.000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Трансфери општинама и градовима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33.307.366.000</w:t>
            </w:r>
          </w:p>
        </w:tc>
      </w:tr>
      <w:tr w:rsidR="00AD4461" w:rsidRPr="00DB20AF" w:rsidTr="000A1EB4">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Трансфери за запослене у образовању на територији АПВ</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25.019.868.000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Остали трансфери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4E24D5" w:rsidP="004E24D5">
            <w:pPr>
              <w:jc w:val="right"/>
              <w:rPr>
                <w:lang w:val="sr-Cyrl-RS"/>
              </w:rPr>
            </w:pPr>
            <w:r w:rsidRPr="00DB20AF">
              <w:rPr>
                <w:lang w:val="sr-Cyrl-RS"/>
              </w:rPr>
              <w:t>9.368.221.000</w:t>
            </w:r>
          </w:p>
        </w:tc>
      </w:tr>
      <w:tr w:rsidR="00AD4461" w:rsidRPr="00DB20AF" w:rsidTr="000A1EB4">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1.7. Трансфери организацијама обавезног социјалног осигурања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464</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274.833.082.000</w:t>
            </w:r>
          </w:p>
        </w:tc>
      </w:tr>
      <w:tr w:rsidR="00AD4461" w:rsidRPr="00DB20AF" w:rsidTr="000A1EB4">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Републички фонд за пензијско и инвалидско осигурање</w:t>
            </w:r>
          </w:p>
        </w:tc>
        <w:tc>
          <w:tcPr>
            <w:tcW w:w="1731" w:type="dxa"/>
            <w:tcBorders>
              <w:top w:val="nil"/>
              <w:left w:val="nil"/>
              <w:bottom w:val="single" w:sz="4" w:space="0" w:color="auto"/>
              <w:right w:val="single" w:sz="4" w:space="0" w:color="auto"/>
            </w:tcBorders>
            <w:shd w:val="clear" w:color="auto" w:fill="auto"/>
            <w:noWrap/>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220.300.000.000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Национална служба за запошљавање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16.200.000.000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Републички фонд за здравствено осигурање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32.953.081.000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Фонд за социјално осигурање војних осигураника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468.252.000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Остали трансфери</w:t>
            </w:r>
          </w:p>
        </w:tc>
        <w:tc>
          <w:tcPr>
            <w:tcW w:w="1731"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4.911.749.000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1.8.  Остале дотације и трансфери</w:t>
            </w:r>
          </w:p>
        </w:tc>
        <w:tc>
          <w:tcPr>
            <w:tcW w:w="1731"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center"/>
              <w:rPr>
                <w:color w:val="000000"/>
                <w:lang w:val="sr-Cyrl-RS"/>
              </w:rPr>
            </w:pPr>
            <w:r w:rsidRPr="00DB20AF">
              <w:rPr>
                <w:color w:val="000000"/>
                <w:lang w:val="sr-Cyrl-RS"/>
              </w:rPr>
              <w:t>465</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2.857.280.000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1.9. Социјална заштита из буџета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472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126.188.450.000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lastRenderedPageBreak/>
              <w:t>Дечја заштита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50.224.000.000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Борачко - инвалидска заштита</w:t>
            </w:r>
          </w:p>
        </w:tc>
        <w:tc>
          <w:tcPr>
            <w:tcW w:w="1731" w:type="dxa"/>
            <w:tcBorders>
              <w:top w:val="nil"/>
              <w:left w:val="nil"/>
              <w:bottom w:val="nil"/>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15.150.000.000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Социјална заштита</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31.507.036.000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Транзициони фонд</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16.000.000.000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Ученички стандард</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2.542.733.000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000000" w:fill="FFFFFF"/>
            <w:vAlign w:val="bottom"/>
            <w:hideMark/>
          </w:tcPr>
          <w:p w:rsidR="00AD4461" w:rsidRPr="00DB20AF" w:rsidRDefault="00AD4461">
            <w:pPr>
              <w:ind w:firstLineChars="400" w:firstLine="960"/>
              <w:rPr>
                <w:color w:val="000000"/>
                <w:lang w:val="sr-Cyrl-RS"/>
              </w:rPr>
            </w:pPr>
            <w:r w:rsidRPr="00DB20AF">
              <w:rPr>
                <w:color w:val="000000"/>
                <w:lang w:val="sr-Cyrl-RS"/>
              </w:rPr>
              <w:t>Студентски стандард</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4.031.980.000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Фонд за младе таленте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766.641.000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Спортске стипендије</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1.130.000.000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Избегла и расељена лица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806.396.000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Остала социјална заштита из буџета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 </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4.029.664.000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100" w:firstLine="240"/>
              <w:rPr>
                <w:color w:val="000000"/>
                <w:lang w:val="sr-Cyrl-RS"/>
              </w:rPr>
            </w:pPr>
            <w:r w:rsidRPr="00DB20AF">
              <w:rPr>
                <w:color w:val="000000"/>
                <w:lang w:val="sr-Cyrl-RS"/>
              </w:rPr>
              <w:t>1.10. Остали текући расходи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48 и 49</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75168" w:rsidP="00A75168">
            <w:pPr>
              <w:jc w:val="right"/>
              <w:rPr>
                <w:lang w:val="sr-Cyrl-RS"/>
              </w:rPr>
            </w:pPr>
            <w:r w:rsidRPr="00DB20AF">
              <w:rPr>
                <w:lang w:val="sr-Cyrl-RS"/>
              </w:rPr>
              <w:t>15.190.177.000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Средства резерви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499</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75168" w:rsidP="00A75168">
            <w:pPr>
              <w:jc w:val="right"/>
              <w:rPr>
                <w:lang w:val="sr-Cyrl-RS"/>
              </w:rPr>
            </w:pPr>
            <w:r w:rsidRPr="00DB20AF">
              <w:rPr>
                <w:lang w:val="sr-Cyrl-RS"/>
              </w:rPr>
              <w:t>1.550.487.000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Остали текући расходи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48</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13.639.690.000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rPr>
                <w:color w:val="000000"/>
                <w:lang w:val="sr-Cyrl-RS"/>
              </w:rPr>
            </w:pPr>
            <w:r w:rsidRPr="00DB20AF">
              <w:rPr>
                <w:color w:val="000000"/>
                <w:lang w:val="sr-Cyrl-RS"/>
              </w:rPr>
              <w:t>2. Капитални издаци</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5</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49.151.332.000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Издаци за нефинансијску имовину</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51 до 54</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46.857.947.000</w:t>
            </w:r>
          </w:p>
        </w:tc>
      </w:tr>
      <w:tr w:rsidR="00AD4461" w:rsidRPr="00DB20AF" w:rsidTr="000A1EB4">
        <w:trPr>
          <w:trHeight w:val="9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color w:val="000000"/>
                <w:lang w:val="sr-Cyrl-RS"/>
              </w:rPr>
            </w:pPr>
            <w:r w:rsidRPr="00DB20AF">
              <w:rPr>
                <w:color w:val="000000"/>
                <w:lang w:val="sr-Cyrl-RS"/>
              </w:rPr>
              <w:t>Нефинансијска имовина која се   финансира из средстава за реализацију Националног инвестиционог плана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551</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2.293.385.000</w:t>
            </w:r>
          </w:p>
        </w:tc>
      </w:tr>
      <w:tr w:rsidR="00AD4461" w:rsidRPr="00DB20AF" w:rsidTr="000A1EB4">
        <w:trPr>
          <w:trHeight w:val="9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rPr>
                <w:color w:val="000000"/>
                <w:lang w:val="sr-Cyrl-RS"/>
              </w:rPr>
            </w:pPr>
            <w:r w:rsidRPr="00DB20AF">
              <w:rPr>
                <w:color w:val="000000"/>
                <w:lang w:val="sr-Cyrl-RS"/>
              </w:rPr>
              <w:t>3. Издаци за отплату главнице</w:t>
            </w:r>
            <w:r w:rsidRPr="00DB20AF">
              <w:rPr>
                <w:color w:val="000000"/>
                <w:lang w:val="sr-Cyrl-RS"/>
              </w:rPr>
              <w:br/>
              <w:t xml:space="preserve">    (у циљу спровођења јавних политика)                                           </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61</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30.685.076.000</w:t>
            </w:r>
          </w:p>
        </w:tc>
      </w:tr>
      <w:tr w:rsidR="00AD4461" w:rsidRPr="00DB20AF" w:rsidTr="000A1EB4">
        <w:trPr>
          <w:trHeight w:val="315"/>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i/>
                <w:iCs/>
                <w:color w:val="000000"/>
                <w:lang w:val="sr-Cyrl-RS"/>
              </w:rPr>
            </w:pPr>
            <w:r w:rsidRPr="00DB20AF">
              <w:rPr>
                <w:i/>
                <w:iCs/>
                <w:color w:val="000000"/>
                <w:lang w:val="sr-Cyrl-RS"/>
              </w:rPr>
              <w:t>од тога: Отплата главнице по гаранцијама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613</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27.436.876.000</w:t>
            </w:r>
          </w:p>
        </w:tc>
      </w:tr>
      <w:tr w:rsidR="00AD4461" w:rsidRPr="00DB20AF" w:rsidTr="000A1EB4">
        <w:trPr>
          <w:trHeight w:val="57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ind w:firstLineChars="400" w:firstLine="960"/>
              <w:rPr>
                <w:i/>
                <w:iCs/>
                <w:color w:val="000000"/>
                <w:lang w:val="sr-Cyrl-RS"/>
              </w:rPr>
            </w:pPr>
            <w:r w:rsidRPr="00DB20AF">
              <w:rPr>
                <w:i/>
                <w:iCs/>
                <w:color w:val="000000"/>
                <w:lang w:val="sr-Cyrl-RS"/>
              </w:rPr>
              <w:t>Отплата гаранција по комерцијалним трансакцијама</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615</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3.248.200.000</w:t>
            </w:r>
          </w:p>
        </w:tc>
      </w:tr>
      <w:tr w:rsidR="00AD4461" w:rsidRPr="00DB20AF" w:rsidTr="000A1EB4">
        <w:trPr>
          <w:trHeight w:val="630"/>
          <w:jc w:val="center"/>
        </w:trPr>
        <w:tc>
          <w:tcPr>
            <w:tcW w:w="6037" w:type="dxa"/>
            <w:tcBorders>
              <w:top w:val="nil"/>
              <w:left w:val="single" w:sz="4" w:space="0" w:color="auto"/>
              <w:bottom w:val="single" w:sz="4" w:space="0" w:color="auto"/>
              <w:right w:val="single" w:sz="4" w:space="0" w:color="auto"/>
            </w:tcBorders>
            <w:shd w:val="clear" w:color="auto" w:fill="auto"/>
            <w:vAlign w:val="bottom"/>
            <w:hideMark/>
          </w:tcPr>
          <w:p w:rsidR="00AD4461" w:rsidRPr="00DB20AF" w:rsidRDefault="00AD4461">
            <w:pPr>
              <w:rPr>
                <w:color w:val="000000"/>
                <w:lang w:val="sr-Cyrl-RS"/>
              </w:rPr>
            </w:pPr>
            <w:r w:rsidRPr="00DB20AF">
              <w:rPr>
                <w:color w:val="000000"/>
                <w:lang w:val="sr-Cyrl-RS"/>
              </w:rPr>
              <w:t>4. Издаци за набавку финансијске имовине</w:t>
            </w:r>
            <w:r w:rsidRPr="00DB20AF">
              <w:rPr>
                <w:color w:val="000000"/>
                <w:lang w:val="sr-Cyrl-RS"/>
              </w:rPr>
              <w:br/>
              <w:t xml:space="preserve">    (у циљу спровођења јавних политика)                                           </w:t>
            </w:r>
          </w:p>
        </w:tc>
        <w:tc>
          <w:tcPr>
            <w:tcW w:w="1731" w:type="dxa"/>
            <w:tcBorders>
              <w:top w:val="nil"/>
              <w:left w:val="nil"/>
              <w:bottom w:val="single" w:sz="4" w:space="0" w:color="auto"/>
              <w:right w:val="single" w:sz="4" w:space="0" w:color="auto"/>
            </w:tcBorders>
            <w:shd w:val="clear" w:color="auto" w:fill="auto"/>
            <w:noWrap/>
            <w:vAlign w:val="bottom"/>
            <w:hideMark/>
          </w:tcPr>
          <w:p w:rsidR="00AD4461" w:rsidRPr="00DB20AF" w:rsidRDefault="00AD4461">
            <w:pPr>
              <w:jc w:val="center"/>
              <w:rPr>
                <w:color w:val="000000"/>
                <w:lang w:val="sr-Cyrl-RS"/>
              </w:rPr>
            </w:pPr>
            <w:r w:rsidRPr="00DB20AF">
              <w:rPr>
                <w:color w:val="000000"/>
                <w:lang w:val="sr-Cyrl-RS"/>
              </w:rPr>
              <w:t>62</w:t>
            </w:r>
          </w:p>
        </w:tc>
        <w:tc>
          <w:tcPr>
            <w:tcW w:w="2016" w:type="dxa"/>
            <w:tcBorders>
              <w:top w:val="nil"/>
              <w:left w:val="nil"/>
              <w:bottom w:val="single" w:sz="4" w:space="0" w:color="auto"/>
              <w:right w:val="single" w:sz="4" w:space="0" w:color="auto"/>
            </w:tcBorders>
            <w:shd w:val="clear" w:color="auto" w:fill="auto"/>
            <w:vAlign w:val="bottom"/>
            <w:hideMark/>
          </w:tcPr>
          <w:p w:rsidR="00AD4461" w:rsidRPr="00DB20AF" w:rsidRDefault="00AD4461">
            <w:pPr>
              <w:jc w:val="right"/>
              <w:rPr>
                <w:lang w:val="sr-Cyrl-RS"/>
              </w:rPr>
            </w:pPr>
            <w:r w:rsidRPr="00DB20AF">
              <w:rPr>
                <w:lang w:val="sr-Cyrl-RS"/>
              </w:rPr>
              <w:t>2.058.422.000</w:t>
            </w:r>
          </w:p>
        </w:tc>
      </w:tr>
    </w:tbl>
    <w:p w:rsidR="006C5814" w:rsidRPr="00DB20AF" w:rsidRDefault="006C5814" w:rsidP="006C5814">
      <w:pPr>
        <w:tabs>
          <w:tab w:val="left" w:pos="1440"/>
        </w:tabs>
        <w:spacing w:before="120"/>
        <w:rPr>
          <w:lang w:val="sr-Cyrl-RS"/>
        </w:rPr>
      </w:pPr>
      <w:r w:rsidRPr="00DB20AF">
        <w:rPr>
          <w:lang w:val="sr-Cyrl-RS"/>
        </w:rPr>
        <w:tab/>
      </w:r>
      <w:r w:rsidRPr="00DB20AF">
        <w:rPr>
          <w:lang w:val="sr-Cyrl-RS"/>
        </w:rPr>
        <w:tab/>
      </w:r>
    </w:p>
    <w:p w:rsidR="006C5814" w:rsidRPr="00DB20AF" w:rsidRDefault="006C5814" w:rsidP="006C5814">
      <w:pPr>
        <w:ind w:firstLine="720"/>
        <w:jc w:val="both"/>
        <w:rPr>
          <w:lang w:val="sr-Cyrl-RS"/>
        </w:rPr>
      </w:pPr>
      <w:r w:rsidRPr="00DB20AF">
        <w:rPr>
          <w:lang w:val="sr-Cyrl-RS"/>
        </w:rPr>
        <w:t>Примања од задуживања и издаци за набавку финансијске имовине и отплату главнице дуга утврђују се у Рачуну финансирања у следећим износима:</w:t>
      </w:r>
    </w:p>
    <w:tbl>
      <w:tblPr>
        <w:tblW w:w="10024" w:type="dxa"/>
        <w:jc w:val="center"/>
        <w:tblInd w:w="103" w:type="dxa"/>
        <w:tblLook w:val="04A0" w:firstRow="1" w:lastRow="0" w:firstColumn="1" w:lastColumn="0" w:noHBand="0" w:noVBand="1"/>
      </w:tblPr>
      <w:tblGrid>
        <w:gridCol w:w="6457"/>
        <w:gridCol w:w="1731"/>
        <w:gridCol w:w="1836"/>
      </w:tblGrid>
      <w:tr w:rsidR="00B5263E" w:rsidRPr="00DB20AF" w:rsidTr="000A1EB4">
        <w:trPr>
          <w:trHeight w:val="620"/>
          <w:tblHeader/>
          <w:jc w:val="center"/>
        </w:trPr>
        <w:tc>
          <w:tcPr>
            <w:tcW w:w="64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63E" w:rsidRPr="00DB20AF" w:rsidRDefault="00B5263E">
            <w:pPr>
              <w:jc w:val="both"/>
              <w:rPr>
                <w:color w:val="000000"/>
                <w:lang w:val="sr-Cyrl-RS"/>
              </w:rPr>
            </w:pPr>
            <w:bookmarkStart w:id="3" w:name="RANGE!A1:C19"/>
            <w:r w:rsidRPr="00DB20AF">
              <w:rPr>
                <w:color w:val="000000"/>
                <w:lang w:val="sr-Cyrl-RS"/>
              </w:rPr>
              <w:t>Б. РАЧУН  ФИНАНСИРАЊА</w:t>
            </w:r>
            <w:bookmarkEnd w:id="3"/>
          </w:p>
        </w:tc>
        <w:tc>
          <w:tcPr>
            <w:tcW w:w="1731" w:type="dxa"/>
            <w:tcBorders>
              <w:top w:val="single" w:sz="4" w:space="0" w:color="auto"/>
              <w:left w:val="nil"/>
              <w:bottom w:val="single" w:sz="4" w:space="0" w:color="auto"/>
              <w:right w:val="single" w:sz="4" w:space="0" w:color="auto"/>
            </w:tcBorders>
            <w:shd w:val="clear" w:color="auto" w:fill="auto"/>
            <w:hideMark/>
          </w:tcPr>
          <w:p w:rsidR="00B5263E" w:rsidRPr="00DB20AF" w:rsidRDefault="00B5263E">
            <w:pPr>
              <w:jc w:val="center"/>
              <w:rPr>
                <w:color w:val="000000"/>
                <w:lang w:val="sr-Cyrl-RS"/>
              </w:rPr>
            </w:pPr>
            <w:r w:rsidRPr="00DB20AF">
              <w:rPr>
                <w:color w:val="000000"/>
                <w:lang w:val="sr-Cyrl-RS"/>
              </w:rPr>
              <w:t>Eкономскa класификацијa</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rsidR="00B5263E" w:rsidRPr="00DB20AF" w:rsidRDefault="00B5263E">
            <w:pPr>
              <w:jc w:val="center"/>
              <w:rPr>
                <w:lang w:val="sr-Cyrl-RS"/>
              </w:rPr>
            </w:pPr>
            <w:r w:rsidRPr="00DB20AF">
              <w:rPr>
                <w:lang w:val="sr-Cyrl-RS"/>
              </w:rPr>
              <w:t>у динарима</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 xml:space="preserve">Нето финансирање                                                                                 </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 </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191.349.074.000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lang w:val="sr-Cyrl-RS"/>
              </w:rPr>
            </w:pPr>
            <w:r w:rsidRPr="00DB20AF">
              <w:rPr>
                <w:lang w:val="sr-Cyrl-RS"/>
              </w:rPr>
              <w:t>Примања од задуживања и примања од  продаје домаће финансијске имовине</w:t>
            </w:r>
          </w:p>
        </w:tc>
        <w:tc>
          <w:tcPr>
            <w:tcW w:w="1731" w:type="dxa"/>
            <w:tcBorders>
              <w:top w:val="nil"/>
              <w:left w:val="nil"/>
              <w:bottom w:val="nil"/>
              <w:right w:val="nil"/>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9</w:t>
            </w:r>
          </w:p>
        </w:tc>
        <w:tc>
          <w:tcPr>
            <w:tcW w:w="1836" w:type="dxa"/>
            <w:tcBorders>
              <w:top w:val="nil"/>
              <w:left w:val="single" w:sz="4" w:space="0" w:color="auto"/>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710.208.817.000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 xml:space="preserve">Примања од задуживања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91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709.328.817.000</w:t>
            </w:r>
          </w:p>
        </w:tc>
      </w:tr>
      <w:tr w:rsidR="00245630" w:rsidRPr="00DB20AF" w:rsidTr="000A1EB4">
        <w:trPr>
          <w:trHeight w:val="93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652F02">
            <w:pPr>
              <w:ind w:firstLineChars="100" w:firstLine="240"/>
              <w:rPr>
                <w:color w:val="000000"/>
                <w:lang w:val="sr-Cyrl-RS"/>
              </w:rPr>
            </w:pPr>
            <w:r w:rsidRPr="00DB20AF">
              <w:rPr>
                <w:color w:val="000000"/>
                <w:lang w:val="sr-Cyrl-RS"/>
              </w:rPr>
              <w:t xml:space="preserve">Примања од емитовања државних хартија од вредности на домаћем финансијском тржишту </w:t>
            </w:r>
            <w:r w:rsidRPr="00DB20AF">
              <w:rPr>
                <w:color w:val="000000"/>
                <w:lang w:val="sr-Cyrl-RS"/>
              </w:rPr>
              <w:br/>
              <w:t xml:space="preserve">(државни записи и обвезнице емитоване на домаћем финансијском тржишту у домаћој и страној валути – продајна вредност)                                                                          </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9111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450.000.000.000</w:t>
            </w:r>
          </w:p>
        </w:tc>
      </w:tr>
      <w:tr w:rsidR="00245630" w:rsidRPr="00DB20AF" w:rsidTr="000A1EB4">
        <w:trPr>
          <w:trHeight w:val="124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652F02">
            <w:pPr>
              <w:ind w:firstLineChars="100" w:firstLine="240"/>
              <w:rPr>
                <w:color w:val="000000"/>
                <w:lang w:val="sr-Cyrl-RS"/>
              </w:rPr>
            </w:pPr>
            <w:r w:rsidRPr="00DB20AF">
              <w:rPr>
                <w:color w:val="000000"/>
                <w:lang w:val="sr-Cyrl-RS"/>
              </w:rPr>
              <w:lastRenderedPageBreak/>
              <w:t>Примања од емитовања државних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продајна вредност)</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9121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180.000.000.000</w:t>
            </w:r>
          </w:p>
        </w:tc>
      </w:tr>
      <w:tr w:rsidR="00245630" w:rsidRPr="00DB20AF" w:rsidTr="000A1EB4">
        <w:trPr>
          <w:trHeight w:val="93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652F02">
            <w:pPr>
              <w:ind w:firstLineChars="100" w:firstLine="240"/>
              <w:rPr>
                <w:color w:val="000000"/>
                <w:lang w:val="sr-Cyrl-RS"/>
              </w:rPr>
            </w:pPr>
            <w:r w:rsidRPr="00DB20AF">
              <w:rPr>
                <w:color w:val="000000"/>
                <w:lang w:val="sr-Cyrl-RS"/>
              </w:rPr>
              <w:t xml:space="preserve">Примања од домаћег и иностраног задуживања </w:t>
            </w:r>
            <w:r w:rsidRPr="00DB20AF">
              <w:rPr>
                <w:color w:val="000000"/>
                <w:lang w:val="sr-Cyrl-RS"/>
              </w:rPr>
              <w:br/>
              <w:t>(примљени зајмови од домаћих и међународних (комерцијалних и мултилатералних) финансијских институција и иностраних влада)</w:t>
            </w:r>
          </w:p>
        </w:tc>
        <w:tc>
          <w:tcPr>
            <w:tcW w:w="1731"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center"/>
              <w:rPr>
                <w:color w:val="000000"/>
                <w:lang w:val="sr-Cyrl-RS"/>
              </w:rPr>
            </w:pPr>
            <w:r w:rsidRPr="00DB20AF">
              <w:rPr>
                <w:color w:val="000000"/>
                <w:lang w:val="sr-Cyrl-RS"/>
              </w:rPr>
              <w:t>9112-9119</w:t>
            </w:r>
            <w:r w:rsidRPr="00DB20AF">
              <w:rPr>
                <w:color w:val="000000"/>
                <w:lang w:val="sr-Cyrl-RS"/>
              </w:rPr>
              <w:br/>
              <w:t>9122-9129</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79.328.817.000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lang w:val="sr-Cyrl-RS"/>
              </w:rPr>
            </w:pPr>
            <w:r w:rsidRPr="00DB20AF">
              <w:rPr>
                <w:lang w:val="sr-Cyrl-RS"/>
              </w:rPr>
              <w:t>Примања од продаје домаће финансијске имовине</w:t>
            </w:r>
          </w:p>
        </w:tc>
        <w:tc>
          <w:tcPr>
            <w:tcW w:w="1731"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center"/>
              <w:rPr>
                <w:color w:val="000000"/>
                <w:lang w:val="sr-Cyrl-RS"/>
              </w:rPr>
            </w:pPr>
            <w:r w:rsidRPr="00DB20AF">
              <w:rPr>
                <w:color w:val="000000"/>
                <w:lang w:val="sr-Cyrl-RS"/>
              </w:rPr>
              <w:t>92</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880.000.000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 xml:space="preserve">Издаци за отплату главнице и набавку финансијске имовине </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515.226.410.000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Издаци за отплату кредита</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509.631.357.000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color w:val="000000"/>
                <w:lang w:val="sr-Cyrl-RS"/>
              </w:rPr>
            </w:pPr>
            <w:r w:rsidRPr="00DB20AF">
              <w:rPr>
                <w:color w:val="000000"/>
                <w:lang w:val="sr-Cyrl-RS"/>
              </w:rPr>
              <w:t>Отплата главнице домаћим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611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450.533.836.000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color w:val="000000"/>
                <w:lang w:val="sr-Cyrl-RS"/>
              </w:rPr>
            </w:pPr>
            <w:r w:rsidRPr="00DB20AF">
              <w:rPr>
                <w:color w:val="000000"/>
                <w:lang w:val="sr-Cyrl-RS"/>
              </w:rPr>
              <w:t>Отплата главнице страним кредиторима</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612</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42.612.531.000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color w:val="000000"/>
                <w:lang w:val="sr-Cyrl-RS"/>
              </w:rPr>
            </w:pPr>
            <w:r w:rsidRPr="00DB20AF">
              <w:rPr>
                <w:color w:val="000000"/>
                <w:lang w:val="sr-Cyrl-RS"/>
              </w:rPr>
              <w:t>Отплата главнице по гаранцијама (део)</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613</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16.484.990.000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rPr>
                <w:color w:val="000000"/>
                <w:lang w:val="sr-Cyrl-RS"/>
              </w:rPr>
            </w:pPr>
            <w:r w:rsidRPr="00DB20AF">
              <w:rPr>
                <w:color w:val="000000"/>
                <w:lang w:val="sr-Cyrl-RS"/>
              </w:rPr>
              <w:t>Издаци за набавку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color w:val="000000"/>
                <w:lang w:val="sr-Cyrl-RS"/>
              </w:rPr>
            </w:pPr>
            <w:r w:rsidRPr="00DB20AF">
              <w:rPr>
                <w:color w:val="000000"/>
                <w:lang w:val="sr-Cyrl-RS"/>
              </w:rPr>
              <w:t>62</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lang w:val="sr-Cyrl-RS"/>
              </w:rPr>
            </w:pPr>
            <w:r w:rsidRPr="00DB20AF">
              <w:rPr>
                <w:lang w:val="sr-Cyrl-RS"/>
              </w:rPr>
              <w:t>5.595.053.000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i/>
                <w:iCs/>
                <w:color w:val="000000"/>
                <w:lang w:val="sr-Cyrl-RS"/>
              </w:rPr>
            </w:pPr>
            <w:r w:rsidRPr="00DB20AF">
              <w:rPr>
                <w:i/>
                <w:iCs/>
                <w:color w:val="000000"/>
                <w:lang w:val="sr-Cyrl-RS"/>
              </w:rPr>
              <w:t>од тога: обезбеђење финансијске стабилности</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i/>
                <w:iCs/>
                <w:color w:val="000000"/>
                <w:lang w:val="sr-Cyrl-RS"/>
              </w:rPr>
            </w:pPr>
            <w:r w:rsidRPr="00DB20AF">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i/>
                <w:iCs/>
                <w:lang w:val="sr-Cyrl-RS"/>
              </w:rPr>
            </w:pPr>
            <w:r w:rsidRPr="00DB20AF">
              <w:rPr>
                <w:i/>
                <w:iCs/>
                <w:lang w:val="sr-Cyrl-RS"/>
              </w:rPr>
              <w:t>4.320.000.000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i/>
                <w:iCs/>
                <w:color w:val="000000"/>
                <w:lang w:val="sr-Cyrl-RS"/>
              </w:rPr>
            </w:pPr>
            <w:r w:rsidRPr="00DB20AF">
              <w:rPr>
                <w:i/>
                <w:iCs/>
                <w:color w:val="000000"/>
                <w:lang w:val="sr-Cyrl-RS"/>
              </w:rPr>
              <w:t>набавка стране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i/>
                <w:iCs/>
                <w:color w:val="000000"/>
                <w:lang w:val="sr-Cyrl-RS"/>
              </w:rPr>
            </w:pPr>
            <w:r w:rsidRPr="00DB20AF">
              <w:rPr>
                <w:i/>
                <w:iCs/>
                <w:color w:val="000000"/>
                <w:lang w:val="sr-Cyrl-RS"/>
              </w:rPr>
              <w:t>622</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i/>
                <w:iCs/>
                <w:lang w:val="sr-Cyrl-RS"/>
              </w:rPr>
            </w:pPr>
            <w:r w:rsidRPr="00DB20AF">
              <w:rPr>
                <w:i/>
                <w:iCs/>
                <w:lang w:val="sr-Cyrl-RS"/>
              </w:rPr>
              <w:t>1.177.398.000</w:t>
            </w:r>
          </w:p>
        </w:tc>
      </w:tr>
      <w:tr w:rsidR="00245630" w:rsidRPr="00DB20AF" w:rsidTr="000A1EB4">
        <w:trPr>
          <w:trHeight w:val="310"/>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pPr>
              <w:ind w:firstLineChars="100" w:firstLine="240"/>
              <w:rPr>
                <w:i/>
                <w:iCs/>
                <w:color w:val="000000"/>
                <w:lang w:val="sr-Cyrl-RS"/>
              </w:rPr>
            </w:pPr>
            <w:r w:rsidRPr="00DB20AF">
              <w:rPr>
                <w:i/>
                <w:iCs/>
                <w:color w:val="000000"/>
                <w:lang w:val="sr-Cyrl-RS"/>
              </w:rPr>
              <w:t>остала набавка финансијске имовине</w:t>
            </w:r>
          </w:p>
        </w:tc>
        <w:tc>
          <w:tcPr>
            <w:tcW w:w="1731"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center"/>
              <w:rPr>
                <w:i/>
                <w:iCs/>
                <w:color w:val="000000"/>
                <w:lang w:val="sr-Cyrl-RS"/>
              </w:rPr>
            </w:pPr>
            <w:r w:rsidRPr="00DB20AF">
              <w:rPr>
                <w:i/>
                <w:iCs/>
                <w:color w:val="000000"/>
                <w:lang w:val="sr-Cyrl-RS"/>
              </w:rPr>
              <w:t>621</w:t>
            </w:r>
          </w:p>
        </w:tc>
        <w:tc>
          <w:tcPr>
            <w:tcW w:w="1836" w:type="dxa"/>
            <w:tcBorders>
              <w:top w:val="nil"/>
              <w:left w:val="nil"/>
              <w:bottom w:val="single" w:sz="4" w:space="0" w:color="auto"/>
              <w:right w:val="single" w:sz="4" w:space="0" w:color="auto"/>
            </w:tcBorders>
            <w:shd w:val="clear" w:color="auto" w:fill="auto"/>
            <w:noWrap/>
            <w:vAlign w:val="bottom"/>
            <w:hideMark/>
          </w:tcPr>
          <w:p w:rsidR="00245630" w:rsidRPr="00DB20AF" w:rsidRDefault="00245630">
            <w:pPr>
              <w:jc w:val="right"/>
              <w:rPr>
                <w:i/>
                <w:iCs/>
                <w:lang w:val="sr-Cyrl-RS"/>
              </w:rPr>
            </w:pPr>
            <w:r w:rsidRPr="00DB20AF">
              <w:rPr>
                <w:i/>
                <w:iCs/>
                <w:lang w:val="sr-Cyrl-RS"/>
              </w:rPr>
              <w:t>97.655.000</w:t>
            </w:r>
          </w:p>
        </w:tc>
      </w:tr>
      <w:tr w:rsidR="00245630" w:rsidRPr="00DB20AF" w:rsidTr="000A1EB4">
        <w:trPr>
          <w:trHeight w:val="945"/>
          <w:jc w:val="center"/>
        </w:trPr>
        <w:tc>
          <w:tcPr>
            <w:tcW w:w="6457" w:type="dxa"/>
            <w:tcBorders>
              <w:top w:val="nil"/>
              <w:left w:val="single" w:sz="4" w:space="0" w:color="auto"/>
              <w:bottom w:val="single" w:sz="4" w:space="0" w:color="auto"/>
              <w:right w:val="single" w:sz="4" w:space="0" w:color="auto"/>
            </w:tcBorders>
            <w:shd w:val="clear" w:color="auto" w:fill="auto"/>
            <w:vAlign w:val="bottom"/>
            <w:hideMark/>
          </w:tcPr>
          <w:p w:rsidR="00245630" w:rsidRPr="00DB20AF" w:rsidRDefault="00245630" w:rsidP="00B5263E">
            <w:pPr>
              <w:rPr>
                <w:color w:val="000000"/>
                <w:lang w:val="sr-Cyrl-RS"/>
              </w:rPr>
            </w:pPr>
            <w:r w:rsidRPr="00DB20AF">
              <w:rPr>
                <w:color w:val="000000"/>
                <w:lang w:val="sr-Cyrl-RS"/>
              </w:rPr>
              <w:t xml:space="preserve">Промена стања на рачуну </w:t>
            </w:r>
            <w:r w:rsidRPr="00DB20AF">
              <w:rPr>
                <w:color w:val="000000"/>
                <w:lang w:val="sr-Cyrl-RS"/>
              </w:rPr>
              <w:br/>
              <w:t xml:space="preserve">(позитивна - повећање готовинских средстава </w:t>
            </w:r>
            <w:r w:rsidRPr="00DB20AF">
              <w:rPr>
                <w:color w:val="000000"/>
                <w:lang w:val="sr-Cyrl-RS"/>
              </w:rPr>
              <w:br/>
              <w:t xml:space="preserve">негативна - смањење готовинских средстава)        </w:t>
            </w:r>
          </w:p>
        </w:tc>
        <w:tc>
          <w:tcPr>
            <w:tcW w:w="1731"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center"/>
              <w:rPr>
                <w:color w:val="000000"/>
                <w:lang w:val="sr-Cyrl-RS"/>
              </w:rPr>
            </w:pPr>
            <w:r w:rsidRPr="00DB20AF">
              <w:rPr>
                <w:color w:val="000000"/>
                <w:lang w:val="sr-Cyrl-RS"/>
              </w:rPr>
              <w:t> </w:t>
            </w:r>
          </w:p>
        </w:tc>
        <w:tc>
          <w:tcPr>
            <w:tcW w:w="1836" w:type="dxa"/>
            <w:tcBorders>
              <w:top w:val="nil"/>
              <w:left w:val="nil"/>
              <w:bottom w:val="single" w:sz="4" w:space="0" w:color="auto"/>
              <w:right w:val="single" w:sz="4" w:space="0" w:color="auto"/>
            </w:tcBorders>
            <w:shd w:val="clear" w:color="auto" w:fill="auto"/>
            <w:vAlign w:val="bottom"/>
            <w:hideMark/>
          </w:tcPr>
          <w:p w:rsidR="00245630" w:rsidRPr="00DB20AF" w:rsidRDefault="00245630">
            <w:pPr>
              <w:jc w:val="right"/>
              <w:rPr>
                <w:lang w:val="sr-Cyrl-RS"/>
              </w:rPr>
            </w:pPr>
            <w:r w:rsidRPr="00DB20AF">
              <w:rPr>
                <w:lang w:val="sr-Cyrl-RS"/>
              </w:rPr>
              <w:t>3.633.333.000</w:t>
            </w:r>
          </w:p>
        </w:tc>
      </w:tr>
    </w:tbl>
    <w:p w:rsidR="00851DCE" w:rsidRPr="00DB20AF" w:rsidRDefault="00851DCE" w:rsidP="006C5814">
      <w:pPr>
        <w:jc w:val="both"/>
        <w:rPr>
          <w:lang w:val="sr-Cyrl-RS"/>
        </w:rPr>
      </w:pPr>
    </w:p>
    <w:p w:rsidR="00851DCE" w:rsidRPr="00DB20AF" w:rsidRDefault="00851DCE" w:rsidP="00CC4598">
      <w:pPr>
        <w:jc w:val="center"/>
        <w:rPr>
          <w:lang w:val="sr-Cyrl-RS"/>
        </w:rPr>
      </w:pPr>
    </w:p>
    <w:p w:rsidR="00851DCE" w:rsidRPr="00DB20AF" w:rsidRDefault="00851DCE" w:rsidP="00CC4598">
      <w:pPr>
        <w:jc w:val="center"/>
        <w:rPr>
          <w:lang w:val="sr-Cyrl-RS"/>
        </w:rPr>
      </w:pPr>
      <w:r w:rsidRPr="00DB20AF">
        <w:rPr>
          <w:lang w:val="sr-Cyrl-RS"/>
        </w:rPr>
        <w:t>Члан 2.</w:t>
      </w:r>
    </w:p>
    <w:p w:rsidR="00812C03" w:rsidRPr="00DB20AF" w:rsidRDefault="00812C03" w:rsidP="00093BDE">
      <w:pPr>
        <w:ind w:firstLine="720"/>
        <w:jc w:val="both"/>
        <w:rPr>
          <w:lang w:val="sr-Cyrl-RS"/>
        </w:rPr>
      </w:pPr>
      <w:r w:rsidRPr="00DB20AF">
        <w:rPr>
          <w:lang w:val="sr-Cyrl-R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из члана 1. овог закона у укупном износу од </w:t>
      </w:r>
      <w:r w:rsidR="00245630" w:rsidRPr="00DB20AF">
        <w:rPr>
          <w:lang w:val="sr-Cyrl-RS"/>
        </w:rPr>
        <w:t>706.575.484.000</w:t>
      </w:r>
      <w:r w:rsidR="00245630" w:rsidRPr="00DB20AF">
        <w:rPr>
          <w:rFonts w:ascii="Calibri" w:hAnsi="Calibri"/>
          <w:color w:val="963634"/>
          <w:sz w:val="22"/>
          <w:szCs w:val="22"/>
          <w:lang w:val="sr-Cyrl-RS"/>
        </w:rPr>
        <w:t xml:space="preserve"> </w:t>
      </w:r>
      <w:r w:rsidRPr="00DB20AF">
        <w:rPr>
          <w:lang w:val="sr-Cyrl-RS"/>
        </w:rPr>
        <w:t xml:space="preserve">динара, планирано је да се обезбеде из зајмова домаћих и међународних комерцијалних и мултилатералних финансијских институција и иностраних влада у износу од највише </w:t>
      </w:r>
      <w:r w:rsidRPr="00DB20AF">
        <w:rPr>
          <w:lang w:val="sr-Cyrl-RS" w:eastAsia="sr-Cyrl-CS"/>
        </w:rPr>
        <w:t xml:space="preserve">79.328.817.000 </w:t>
      </w:r>
      <w:r w:rsidRPr="00DB20AF">
        <w:rPr>
          <w:lang w:val="sr-Cyrl-RS"/>
        </w:rPr>
        <w:t xml:space="preserve">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450.000.000.000 динара и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180.000.000.000 динара. </w:t>
      </w:r>
    </w:p>
    <w:p w:rsidR="00812C03" w:rsidRPr="00DB20AF" w:rsidRDefault="00812C03" w:rsidP="00812C03">
      <w:pPr>
        <w:jc w:val="both"/>
        <w:rPr>
          <w:lang w:val="sr-Cyrl-RS" w:eastAsia="sr-Cyrl-CS"/>
        </w:rPr>
      </w:pPr>
      <w:r w:rsidRPr="00DB20AF">
        <w:rPr>
          <w:lang w:val="sr-Cyrl-RS"/>
        </w:rPr>
        <w:tab/>
        <w:t xml:space="preserve">Планирана примања по основу задуживања већа су од средстава потребних за финансирање дефицита, отплату дуга и набавку финансијске имовине у износу од  </w:t>
      </w:r>
      <w:r w:rsidR="00245630" w:rsidRPr="00DB20AF">
        <w:rPr>
          <w:lang w:val="sr-Cyrl-RS"/>
        </w:rPr>
        <w:t xml:space="preserve">3.633.333.000 </w:t>
      </w:r>
      <w:r w:rsidRPr="00DB20AF">
        <w:rPr>
          <w:lang w:val="sr-Cyrl-RS"/>
        </w:rPr>
        <w:t xml:space="preserve">динара, што представља позитивну промену стања на рачуну. </w:t>
      </w:r>
    </w:p>
    <w:p w:rsidR="00812C03" w:rsidRPr="00DB20AF" w:rsidRDefault="00812C03" w:rsidP="00812C03">
      <w:pPr>
        <w:jc w:val="both"/>
        <w:rPr>
          <w:lang w:val="sr-Cyrl-RS" w:eastAsia="sr-Cyrl-CS"/>
        </w:rPr>
      </w:pPr>
      <w:r w:rsidRPr="00DB20AF">
        <w:rPr>
          <w:lang w:val="sr-Cyrl-RS"/>
        </w:rPr>
        <w:tab/>
        <w:t>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могућа је промена структуре у оквиру датих извора финансирања, уз услов да се не пређе укупан износ планираних средстава за дату намену у висини од  709.328.817.000 динара.</w:t>
      </w:r>
    </w:p>
    <w:p w:rsidR="00812C03" w:rsidRPr="00DB20AF" w:rsidRDefault="00812C03" w:rsidP="00812C03">
      <w:pPr>
        <w:jc w:val="both"/>
        <w:rPr>
          <w:lang w:val="sr-Cyrl-RS"/>
        </w:rPr>
      </w:pPr>
      <w:r w:rsidRPr="00DB20AF">
        <w:rPr>
          <w:lang w:val="sr-Cyrl-RS"/>
        </w:rPr>
        <w:lastRenderedPageBreak/>
        <w:tab/>
        <w:t xml:space="preserve">За финансирање буџетског дефицита и отплате доспелих обавеза по основу јавног дуга, могу се током 2015. године користити средства са консолидованог рачуна трезора Републике Србије, до износа који не угрожава ликвидност тог рачуна. </w:t>
      </w:r>
    </w:p>
    <w:p w:rsidR="00812C03" w:rsidRPr="00DB20AF" w:rsidRDefault="000A6166" w:rsidP="00812C03">
      <w:pPr>
        <w:jc w:val="both"/>
        <w:rPr>
          <w:lang w:val="sr-Cyrl-RS"/>
        </w:rPr>
      </w:pPr>
      <w:r w:rsidRPr="00DB20AF">
        <w:rPr>
          <w:lang w:val="sr-Cyrl-RS"/>
        </w:rPr>
        <w:tab/>
      </w:r>
      <w:r w:rsidR="00812C03" w:rsidRPr="00DB20AF">
        <w:rPr>
          <w:lang w:val="sr-Cyrl-RS"/>
        </w:rPr>
        <w:t>Уколико на крају 2015.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rsidR="000A6166" w:rsidRPr="00DB20AF" w:rsidRDefault="00812C03" w:rsidP="00812C03">
      <w:pPr>
        <w:jc w:val="both"/>
        <w:rPr>
          <w:lang w:val="sr-Cyrl-RS"/>
        </w:rPr>
      </w:pPr>
      <w:r w:rsidRPr="00DB20AF">
        <w:rPr>
          <w:lang w:val="sr-Cyrl-RS"/>
        </w:rPr>
        <w:tab/>
        <w:t>Уколико се у току године обезбеде примања од приватизације, пропорционално ће се смањивати кредитни извори и емисије државних хартија од вредности на домаћем и међународном финансијском тржишту из става 1. овог члана.</w:t>
      </w:r>
    </w:p>
    <w:p w:rsidR="00851DCE" w:rsidRPr="00DB20AF" w:rsidRDefault="00851DCE" w:rsidP="000A6166">
      <w:pPr>
        <w:jc w:val="both"/>
        <w:rPr>
          <w:lang w:val="sr-Cyrl-RS"/>
        </w:rPr>
      </w:pPr>
    </w:p>
    <w:p w:rsidR="0020702B" w:rsidRPr="00DB20AF" w:rsidRDefault="0020702B" w:rsidP="0020702B">
      <w:pPr>
        <w:tabs>
          <w:tab w:val="left" w:pos="1440"/>
        </w:tabs>
        <w:jc w:val="center"/>
        <w:rPr>
          <w:lang w:val="sr-Cyrl-RS"/>
        </w:rPr>
      </w:pPr>
      <w:bookmarkStart w:id="4" w:name="OLE_LINK1"/>
      <w:r w:rsidRPr="00DB20AF">
        <w:rPr>
          <w:lang w:val="sr-Cyrl-RS"/>
        </w:rPr>
        <w:t>Члан 3.</w:t>
      </w:r>
    </w:p>
    <w:p w:rsidR="008D3527" w:rsidRPr="00DB20AF" w:rsidRDefault="008D3527" w:rsidP="008D3527">
      <w:pPr>
        <w:ind w:firstLine="720"/>
        <w:jc w:val="both"/>
        <w:rPr>
          <w:highlight w:val="yellow"/>
          <w:lang w:val="sr-Cyrl-RS"/>
        </w:rPr>
      </w:pPr>
      <w:r w:rsidRPr="00DB20AF">
        <w:rPr>
          <w:b/>
          <w:lang w:val="sr-Cyrl-RS"/>
        </w:rPr>
        <w:t>А.</w:t>
      </w:r>
      <w:r w:rsidRPr="00DB20AF">
        <w:rPr>
          <w:lang w:val="sr-Cyrl-RS"/>
        </w:rPr>
        <w:t xml:space="preserve"> У 2015. години издаће се гаранције Републике Србије до износа од 81.720.000.000 динара (EUR  681.000.000), и то:</w:t>
      </w:r>
    </w:p>
    <w:tbl>
      <w:tblPr>
        <w:tblW w:w="9885" w:type="dxa"/>
        <w:jc w:val="center"/>
        <w:tblInd w:w="-459" w:type="dxa"/>
        <w:tblLayout w:type="fixed"/>
        <w:tblLook w:val="01E0" w:firstRow="1" w:lastRow="1" w:firstColumn="1" w:lastColumn="1" w:noHBand="0" w:noVBand="0"/>
      </w:tblPr>
      <w:tblGrid>
        <w:gridCol w:w="808"/>
        <w:gridCol w:w="3842"/>
        <w:gridCol w:w="1801"/>
        <w:gridCol w:w="1681"/>
        <w:gridCol w:w="1753"/>
      </w:tblGrid>
      <w:tr w:rsidR="008D3527" w:rsidRPr="00DB20AF" w:rsidTr="00AD4461">
        <w:trPr>
          <w:trHeight w:val="707"/>
          <w:tblHeader/>
          <w:jc w:val="center"/>
        </w:trPr>
        <w:tc>
          <w:tcPr>
            <w:tcW w:w="808" w:type="dxa"/>
            <w:tcBorders>
              <w:top w:val="single" w:sz="4" w:space="0" w:color="auto"/>
              <w:left w:val="nil"/>
              <w:bottom w:val="single" w:sz="4" w:space="0" w:color="auto"/>
              <w:right w:val="nil"/>
            </w:tcBorders>
            <w:vAlign w:val="center"/>
            <w:hideMark/>
          </w:tcPr>
          <w:p w:rsidR="008D3527" w:rsidRPr="00DB20AF" w:rsidRDefault="008D3527" w:rsidP="00AD4461">
            <w:pPr>
              <w:rPr>
                <w:b/>
                <w:sz w:val="20"/>
                <w:lang w:val="sr-Cyrl-RS"/>
              </w:rPr>
            </w:pPr>
            <w:r w:rsidRPr="00DB20AF">
              <w:rPr>
                <w:b/>
                <w:sz w:val="20"/>
                <w:lang w:val="sr-Cyrl-RS"/>
              </w:rPr>
              <w:t>Ред.</w:t>
            </w:r>
          </w:p>
          <w:p w:rsidR="008D3527" w:rsidRPr="00DB20AF" w:rsidRDefault="008D3527" w:rsidP="00AD4461">
            <w:pPr>
              <w:rPr>
                <w:b/>
                <w:sz w:val="20"/>
                <w:lang w:val="sr-Cyrl-RS"/>
              </w:rPr>
            </w:pPr>
            <w:r w:rsidRPr="00DB20AF">
              <w:rPr>
                <w:b/>
                <w:sz w:val="20"/>
                <w:lang w:val="sr-Cyrl-RS"/>
              </w:rPr>
              <w:t>број</w:t>
            </w:r>
          </w:p>
        </w:tc>
        <w:tc>
          <w:tcPr>
            <w:tcW w:w="3842" w:type="dxa"/>
            <w:tcBorders>
              <w:top w:val="single" w:sz="4" w:space="0" w:color="auto"/>
              <w:left w:val="nil"/>
              <w:bottom w:val="single" w:sz="4" w:space="0" w:color="auto"/>
              <w:right w:val="nil"/>
            </w:tcBorders>
            <w:vAlign w:val="center"/>
          </w:tcPr>
          <w:p w:rsidR="008D3527" w:rsidRPr="00DB20AF" w:rsidRDefault="008D3527" w:rsidP="00AD4461">
            <w:pPr>
              <w:ind w:right="-108"/>
              <w:rPr>
                <w:b/>
                <w:sz w:val="20"/>
                <w:lang w:val="sr-Cyrl-RS"/>
              </w:rPr>
            </w:pPr>
            <w:r w:rsidRPr="00DB20AF">
              <w:rPr>
                <w:b/>
                <w:sz w:val="20"/>
                <w:lang w:val="sr-Cyrl-RS"/>
              </w:rPr>
              <w:t> </w:t>
            </w:r>
          </w:p>
          <w:p w:rsidR="008D3527" w:rsidRPr="00DB20AF" w:rsidRDefault="008D3527" w:rsidP="00AD4461">
            <w:pPr>
              <w:ind w:right="223"/>
              <w:rPr>
                <w:b/>
                <w:sz w:val="20"/>
                <w:lang w:val="sr-Cyrl-RS"/>
              </w:rPr>
            </w:pPr>
          </w:p>
        </w:tc>
        <w:tc>
          <w:tcPr>
            <w:tcW w:w="1801"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 xml:space="preserve">Износ </w:t>
            </w:r>
          </w:p>
          <w:p w:rsidR="008D3527" w:rsidRPr="00DB20AF" w:rsidRDefault="008D3527" w:rsidP="00AD4461">
            <w:pPr>
              <w:ind w:right="223"/>
              <w:jc w:val="center"/>
              <w:rPr>
                <w:b/>
                <w:sz w:val="20"/>
                <w:lang w:val="sr-Cyrl-RS"/>
              </w:rPr>
            </w:pPr>
            <w:r w:rsidRPr="00DB20AF">
              <w:rPr>
                <w:b/>
                <w:sz w:val="20"/>
                <w:lang w:val="sr-Cyrl-RS"/>
              </w:rPr>
              <w:t>у динарима</w:t>
            </w:r>
          </w:p>
        </w:tc>
        <w:tc>
          <w:tcPr>
            <w:tcW w:w="1681"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Оригинална</w:t>
            </w:r>
          </w:p>
          <w:p w:rsidR="008D3527" w:rsidRPr="00DB20AF" w:rsidRDefault="008D3527" w:rsidP="00AD4461">
            <w:pPr>
              <w:tabs>
                <w:tab w:val="left" w:pos="1572"/>
              </w:tabs>
              <w:ind w:right="223"/>
              <w:jc w:val="center"/>
              <w:rPr>
                <w:b/>
                <w:sz w:val="20"/>
                <w:lang w:val="sr-Cyrl-RS"/>
              </w:rPr>
            </w:pPr>
            <w:r w:rsidRPr="00DB20AF">
              <w:rPr>
                <w:b/>
                <w:sz w:val="20"/>
                <w:lang w:val="sr-Cyrl-RS"/>
              </w:rPr>
              <w:t>валута</w:t>
            </w:r>
          </w:p>
        </w:tc>
        <w:tc>
          <w:tcPr>
            <w:tcW w:w="1753"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Износ у оригиналној валути</w:t>
            </w:r>
          </w:p>
        </w:tc>
      </w:tr>
      <w:tr w:rsidR="008D3527" w:rsidRPr="00DB20AF" w:rsidTr="00AD4461">
        <w:trPr>
          <w:trHeight w:val="223"/>
          <w:jc w:val="center"/>
        </w:trPr>
        <w:tc>
          <w:tcPr>
            <w:tcW w:w="808" w:type="dxa"/>
            <w:vAlign w:val="center"/>
            <w:hideMark/>
          </w:tcPr>
          <w:p w:rsidR="008D3527" w:rsidRPr="00DB20AF" w:rsidRDefault="008D3527" w:rsidP="00AD4461">
            <w:pPr>
              <w:ind w:right="223"/>
              <w:jc w:val="center"/>
              <w:rPr>
                <w:b/>
                <w:sz w:val="20"/>
                <w:lang w:val="sr-Cyrl-RS"/>
              </w:rPr>
            </w:pPr>
            <w:r w:rsidRPr="00DB20AF">
              <w:rPr>
                <w:b/>
                <w:sz w:val="20"/>
                <w:lang w:val="sr-Cyrl-RS"/>
              </w:rPr>
              <w:t xml:space="preserve"> I.</w:t>
            </w:r>
          </w:p>
        </w:tc>
        <w:tc>
          <w:tcPr>
            <w:tcW w:w="3842" w:type="dxa"/>
            <w:tcBorders>
              <w:top w:val="single" w:sz="4" w:space="0" w:color="auto"/>
              <w:left w:val="nil"/>
              <w:bottom w:val="nil"/>
              <w:right w:val="nil"/>
            </w:tcBorders>
            <w:vAlign w:val="bottom"/>
            <w:hideMark/>
          </w:tcPr>
          <w:p w:rsidR="008D3527" w:rsidRPr="00DB20AF" w:rsidRDefault="008D3527" w:rsidP="00AD4461">
            <w:pPr>
              <w:ind w:right="223"/>
              <w:rPr>
                <w:b/>
                <w:sz w:val="20"/>
                <w:highlight w:val="green"/>
                <w:lang w:val="sr-Cyrl-RS"/>
              </w:rPr>
            </w:pPr>
            <w:r w:rsidRPr="00DB20AF">
              <w:rPr>
                <w:b/>
                <w:sz w:val="20"/>
                <w:lang w:val="sr-Cyrl-RS"/>
              </w:rPr>
              <w:t>Европској банци за обнову и развој (EBRD)</w:t>
            </w:r>
          </w:p>
        </w:tc>
        <w:tc>
          <w:tcPr>
            <w:tcW w:w="1801" w:type="dxa"/>
            <w:tcBorders>
              <w:top w:val="single" w:sz="4" w:space="0" w:color="auto"/>
              <w:left w:val="nil"/>
              <w:bottom w:val="nil"/>
              <w:right w:val="nil"/>
            </w:tcBorders>
            <w:vAlign w:val="bottom"/>
          </w:tcPr>
          <w:p w:rsidR="008D3527" w:rsidRPr="00DB20AF" w:rsidRDefault="008D3527" w:rsidP="00AD4461">
            <w:pPr>
              <w:tabs>
                <w:tab w:val="left" w:pos="2193"/>
              </w:tabs>
              <w:ind w:right="-77"/>
              <w:jc w:val="right"/>
              <w:rPr>
                <w:b/>
                <w:sz w:val="20"/>
                <w:highlight w:val="green"/>
                <w:lang w:val="sr-Cyrl-RS"/>
              </w:rPr>
            </w:pPr>
          </w:p>
        </w:tc>
        <w:tc>
          <w:tcPr>
            <w:tcW w:w="1681" w:type="dxa"/>
            <w:tcBorders>
              <w:top w:val="single" w:sz="4" w:space="0" w:color="auto"/>
              <w:left w:val="nil"/>
              <w:bottom w:val="nil"/>
              <w:right w:val="nil"/>
            </w:tcBorders>
            <w:vAlign w:val="bottom"/>
          </w:tcPr>
          <w:p w:rsidR="008D3527" w:rsidRPr="00DB20AF" w:rsidRDefault="008D3527" w:rsidP="00AD4461">
            <w:pPr>
              <w:tabs>
                <w:tab w:val="left" w:pos="852"/>
                <w:tab w:val="left" w:pos="1452"/>
              </w:tabs>
              <w:ind w:right="12"/>
              <w:jc w:val="center"/>
              <w:rPr>
                <w:b/>
                <w:sz w:val="20"/>
                <w:highlight w:val="green"/>
                <w:lang w:val="sr-Cyrl-RS"/>
              </w:rPr>
            </w:pPr>
          </w:p>
        </w:tc>
        <w:tc>
          <w:tcPr>
            <w:tcW w:w="1753" w:type="dxa"/>
            <w:tcBorders>
              <w:top w:val="single" w:sz="4" w:space="0" w:color="auto"/>
              <w:left w:val="nil"/>
              <w:bottom w:val="nil"/>
              <w:right w:val="nil"/>
            </w:tcBorders>
            <w:vAlign w:val="bottom"/>
          </w:tcPr>
          <w:p w:rsidR="008D3527" w:rsidRPr="00DB20AF" w:rsidRDefault="008D3527" w:rsidP="00AD4461">
            <w:pPr>
              <w:ind w:right="-5"/>
              <w:jc w:val="right"/>
              <w:rPr>
                <w:b/>
                <w:sz w:val="20"/>
                <w:highlight w:val="green"/>
                <w:lang w:val="sr-Cyrl-RS"/>
              </w:rPr>
            </w:pPr>
          </w:p>
        </w:tc>
      </w:tr>
      <w:tr w:rsidR="008D3527" w:rsidRPr="00DB20AF" w:rsidTr="00AD4461">
        <w:trPr>
          <w:trHeight w:val="490"/>
          <w:jc w:val="center"/>
        </w:trPr>
        <w:tc>
          <w:tcPr>
            <w:tcW w:w="808" w:type="dxa"/>
            <w:hideMark/>
          </w:tcPr>
          <w:p w:rsidR="008D3527" w:rsidRPr="00DB20AF" w:rsidRDefault="008D3527" w:rsidP="00AD4461">
            <w:pPr>
              <w:jc w:val="right"/>
              <w:rPr>
                <w:sz w:val="20"/>
                <w:lang w:val="sr-Cyrl-RS"/>
              </w:rPr>
            </w:pPr>
            <w:r w:rsidRPr="00DB20AF">
              <w:rPr>
                <w:sz w:val="20"/>
                <w:lang w:val="sr-Cyrl-RS"/>
              </w:rPr>
              <w:t>1.</w:t>
            </w:r>
          </w:p>
        </w:tc>
        <w:tc>
          <w:tcPr>
            <w:tcW w:w="3842" w:type="dxa"/>
            <w:hideMark/>
          </w:tcPr>
          <w:p w:rsidR="008D3527" w:rsidRPr="00DB20AF" w:rsidRDefault="008D3527" w:rsidP="00AD4461">
            <w:pPr>
              <w:ind w:right="223"/>
              <w:rPr>
                <w:sz w:val="20"/>
                <w:highlight w:val="green"/>
                <w:lang w:val="sr-Cyrl-RS"/>
              </w:rPr>
            </w:pPr>
            <w:r w:rsidRPr="00DB20AF">
              <w:rPr>
                <w:sz w:val="20"/>
                <w:lang w:val="sr-Cyrl-RS"/>
              </w:rPr>
              <w:t>ЈП „Електропривреда Србије” – Зајам за финансијско реструктурирање</w:t>
            </w:r>
          </w:p>
        </w:tc>
        <w:tc>
          <w:tcPr>
            <w:tcW w:w="1801" w:type="dxa"/>
            <w:vAlign w:val="bottom"/>
            <w:hideMark/>
          </w:tcPr>
          <w:p w:rsidR="008D3527" w:rsidRPr="00DB20AF" w:rsidRDefault="008D3527" w:rsidP="00AD4461">
            <w:pPr>
              <w:ind w:right="-5"/>
              <w:rPr>
                <w:sz w:val="20"/>
                <w:highlight w:val="green"/>
                <w:lang w:val="sr-Cyrl-RS"/>
              </w:rPr>
            </w:pPr>
            <w:r w:rsidRPr="00DB20AF">
              <w:rPr>
                <w:sz w:val="20"/>
                <w:highlight w:val="green"/>
                <w:lang w:val="sr-Cyrl-RS"/>
              </w:rPr>
              <w:t xml:space="preserve">        </w:t>
            </w:r>
          </w:p>
          <w:p w:rsidR="008D3527" w:rsidRPr="00DB20AF" w:rsidRDefault="008D3527" w:rsidP="00AD4461">
            <w:pPr>
              <w:ind w:right="-5"/>
              <w:jc w:val="right"/>
              <w:rPr>
                <w:sz w:val="20"/>
                <w:highlight w:val="green"/>
                <w:lang w:val="sr-Cyrl-RS"/>
              </w:rPr>
            </w:pPr>
            <w:r w:rsidRPr="00DB20AF">
              <w:rPr>
                <w:sz w:val="20"/>
                <w:lang w:val="sr-Cyrl-RS"/>
              </w:rPr>
              <w:t>24.000.000.000</w:t>
            </w:r>
          </w:p>
        </w:tc>
        <w:tc>
          <w:tcPr>
            <w:tcW w:w="1681" w:type="dxa"/>
            <w:vAlign w:val="bottom"/>
            <w:hideMark/>
          </w:tcPr>
          <w:p w:rsidR="008D3527" w:rsidRPr="00DB20AF" w:rsidRDefault="008D3527" w:rsidP="00AD4461">
            <w:pPr>
              <w:jc w:val="center"/>
              <w:rPr>
                <w:lang w:val="sr-Cyrl-RS"/>
              </w:rPr>
            </w:pPr>
            <w:r w:rsidRPr="00DB20AF">
              <w:rPr>
                <w:sz w:val="20"/>
                <w:lang w:val="sr-Cyrl-RS"/>
              </w:rPr>
              <w:t>EUR</w:t>
            </w:r>
          </w:p>
        </w:tc>
        <w:tc>
          <w:tcPr>
            <w:tcW w:w="1753" w:type="dxa"/>
            <w:vAlign w:val="bottom"/>
          </w:tcPr>
          <w:p w:rsidR="008D3527" w:rsidRPr="00DB20AF" w:rsidRDefault="008D3527" w:rsidP="00AD4461">
            <w:pPr>
              <w:ind w:right="-5"/>
              <w:rPr>
                <w:sz w:val="20"/>
                <w:highlight w:val="green"/>
                <w:lang w:val="sr-Cyrl-RS"/>
              </w:rPr>
            </w:pPr>
          </w:p>
          <w:p w:rsidR="008D3527" w:rsidRPr="00DB20AF" w:rsidRDefault="008D3527" w:rsidP="00AD4461">
            <w:pPr>
              <w:ind w:left="-70"/>
              <w:jc w:val="right"/>
              <w:rPr>
                <w:sz w:val="20"/>
                <w:highlight w:val="green"/>
                <w:lang w:val="sr-Cyrl-RS"/>
              </w:rPr>
            </w:pPr>
            <w:r w:rsidRPr="00DB20AF">
              <w:rPr>
                <w:sz w:val="20"/>
                <w:lang w:val="sr-Cyrl-RS"/>
              </w:rPr>
              <w:t>200.000.000</w:t>
            </w:r>
          </w:p>
        </w:tc>
      </w:tr>
      <w:tr w:rsidR="008D3527" w:rsidRPr="00DB20AF" w:rsidTr="00AD4461">
        <w:trPr>
          <w:trHeight w:val="490"/>
          <w:jc w:val="center"/>
        </w:trPr>
        <w:tc>
          <w:tcPr>
            <w:tcW w:w="808" w:type="dxa"/>
            <w:hideMark/>
          </w:tcPr>
          <w:p w:rsidR="008D3527" w:rsidRPr="00DB20AF" w:rsidRDefault="008D3527" w:rsidP="00AD4461">
            <w:pPr>
              <w:jc w:val="right"/>
              <w:rPr>
                <w:sz w:val="20"/>
                <w:lang w:val="sr-Cyrl-RS"/>
              </w:rPr>
            </w:pPr>
            <w:r w:rsidRPr="00DB20AF">
              <w:rPr>
                <w:sz w:val="20"/>
                <w:lang w:val="sr-Cyrl-RS"/>
              </w:rPr>
              <w:t>2.</w:t>
            </w:r>
          </w:p>
        </w:tc>
        <w:tc>
          <w:tcPr>
            <w:tcW w:w="3842" w:type="dxa"/>
            <w:hideMark/>
          </w:tcPr>
          <w:p w:rsidR="008D3527" w:rsidRPr="00DB20AF" w:rsidRDefault="008D3527" w:rsidP="00AD4461">
            <w:pPr>
              <w:ind w:right="223"/>
              <w:rPr>
                <w:sz w:val="20"/>
                <w:highlight w:val="green"/>
                <w:lang w:val="sr-Cyrl-RS"/>
              </w:rPr>
            </w:pPr>
            <w:r w:rsidRPr="00DB20AF">
              <w:rPr>
                <w:sz w:val="20"/>
                <w:lang w:val="sr-Cyrl-RS"/>
              </w:rPr>
              <w:t>„Stand-by” линија за Агенцију за осигурање депозита</w:t>
            </w:r>
          </w:p>
        </w:tc>
        <w:tc>
          <w:tcPr>
            <w:tcW w:w="1801" w:type="dxa"/>
            <w:vAlign w:val="bottom"/>
            <w:hideMark/>
          </w:tcPr>
          <w:p w:rsidR="008D3527" w:rsidRPr="00DB20AF" w:rsidRDefault="008D3527" w:rsidP="00AD4461">
            <w:pPr>
              <w:ind w:right="-5"/>
              <w:rPr>
                <w:sz w:val="20"/>
                <w:highlight w:val="green"/>
                <w:lang w:val="sr-Cyrl-RS"/>
              </w:rPr>
            </w:pPr>
            <w:r w:rsidRPr="00DB20AF">
              <w:rPr>
                <w:sz w:val="20"/>
                <w:highlight w:val="green"/>
                <w:lang w:val="sr-Cyrl-RS"/>
              </w:rPr>
              <w:t xml:space="preserve">        </w:t>
            </w:r>
          </w:p>
          <w:p w:rsidR="008D3527" w:rsidRPr="00DB20AF" w:rsidRDefault="008D3527" w:rsidP="00AD4461">
            <w:pPr>
              <w:ind w:right="-5"/>
              <w:jc w:val="right"/>
              <w:rPr>
                <w:sz w:val="20"/>
                <w:highlight w:val="green"/>
                <w:lang w:val="sr-Cyrl-RS"/>
              </w:rPr>
            </w:pPr>
            <w:r w:rsidRPr="00DB20AF">
              <w:rPr>
                <w:sz w:val="20"/>
                <w:lang w:val="sr-Cyrl-RS"/>
              </w:rPr>
              <w:t>24.000.000.000</w:t>
            </w:r>
          </w:p>
        </w:tc>
        <w:tc>
          <w:tcPr>
            <w:tcW w:w="1681" w:type="dxa"/>
            <w:vAlign w:val="bottom"/>
            <w:hideMark/>
          </w:tcPr>
          <w:p w:rsidR="008D3527" w:rsidRPr="00DB20AF" w:rsidRDefault="008D3527" w:rsidP="00AD4461">
            <w:pPr>
              <w:jc w:val="center"/>
              <w:rPr>
                <w:lang w:val="sr-Cyrl-RS"/>
              </w:rPr>
            </w:pPr>
            <w:r w:rsidRPr="00DB20AF">
              <w:rPr>
                <w:sz w:val="20"/>
                <w:lang w:val="sr-Cyrl-RS"/>
              </w:rPr>
              <w:t>EUR</w:t>
            </w:r>
          </w:p>
        </w:tc>
        <w:tc>
          <w:tcPr>
            <w:tcW w:w="1753" w:type="dxa"/>
            <w:vAlign w:val="bottom"/>
          </w:tcPr>
          <w:p w:rsidR="008D3527" w:rsidRPr="00DB20AF" w:rsidRDefault="008D3527" w:rsidP="00AD4461">
            <w:pPr>
              <w:ind w:right="-5"/>
              <w:rPr>
                <w:sz w:val="20"/>
                <w:highlight w:val="green"/>
                <w:lang w:val="sr-Cyrl-RS"/>
              </w:rPr>
            </w:pPr>
          </w:p>
          <w:p w:rsidR="008D3527" w:rsidRPr="00DB20AF" w:rsidRDefault="008D3527" w:rsidP="00AD4461">
            <w:pPr>
              <w:ind w:left="-70"/>
              <w:jc w:val="right"/>
              <w:rPr>
                <w:sz w:val="20"/>
                <w:highlight w:val="green"/>
                <w:lang w:val="sr-Cyrl-RS"/>
              </w:rPr>
            </w:pPr>
            <w:r w:rsidRPr="00DB20AF">
              <w:rPr>
                <w:sz w:val="20"/>
                <w:lang w:val="sr-Cyrl-RS"/>
              </w:rPr>
              <w:t>200.000.000</w:t>
            </w:r>
          </w:p>
        </w:tc>
      </w:tr>
      <w:tr w:rsidR="008D3527" w:rsidRPr="00DB20AF" w:rsidTr="00AD4461">
        <w:trPr>
          <w:trHeight w:val="274"/>
          <w:jc w:val="center"/>
        </w:trPr>
        <w:tc>
          <w:tcPr>
            <w:tcW w:w="808" w:type="dxa"/>
            <w:vAlign w:val="bottom"/>
          </w:tcPr>
          <w:p w:rsidR="008D3527" w:rsidRPr="00DB20AF" w:rsidRDefault="008D3527" w:rsidP="00AD4461">
            <w:pPr>
              <w:ind w:right="223"/>
              <w:rPr>
                <w:sz w:val="20"/>
                <w:highlight w:val="yellow"/>
                <w:lang w:val="sr-Cyrl-RS"/>
              </w:rPr>
            </w:pPr>
          </w:p>
        </w:tc>
        <w:tc>
          <w:tcPr>
            <w:tcW w:w="3842"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801" w:type="dxa"/>
            <w:tcBorders>
              <w:top w:val="single" w:sz="4" w:space="0" w:color="auto"/>
              <w:left w:val="nil"/>
              <w:bottom w:val="single" w:sz="4" w:space="0" w:color="auto"/>
              <w:right w:val="nil"/>
            </w:tcBorders>
            <w:vAlign w:val="bottom"/>
            <w:hideMark/>
          </w:tcPr>
          <w:p w:rsidR="008D3527" w:rsidRPr="00DB20AF" w:rsidRDefault="008D3527" w:rsidP="00AD4461">
            <w:pPr>
              <w:ind w:right="-10"/>
              <w:jc w:val="right"/>
              <w:rPr>
                <w:b/>
                <w:sz w:val="20"/>
                <w:highlight w:val="green"/>
                <w:lang w:val="sr-Cyrl-RS"/>
              </w:rPr>
            </w:pPr>
            <w:r w:rsidRPr="00DB20AF">
              <w:rPr>
                <w:b/>
                <w:sz w:val="20"/>
                <w:lang w:val="sr-Cyrl-RS"/>
              </w:rPr>
              <w:t>48.000.000.000</w:t>
            </w:r>
          </w:p>
        </w:tc>
        <w:tc>
          <w:tcPr>
            <w:tcW w:w="1681"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753" w:type="dxa"/>
            <w:tcBorders>
              <w:top w:val="single" w:sz="4" w:space="0" w:color="auto"/>
              <w:left w:val="nil"/>
              <w:bottom w:val="single" w:sz="4" w:space="0" w:color="auto"/>
              <w:right w:val="nil"/>
            </w:tcBorders>
            <w:vAlign w:val="bottom"/>
            <w:hideMark/>
          </w:tcPr>
          <w:p w:rsidR="008D3527" w:rsidRPr="00DB20AF" w:rsidRDefault="008D3527" w:rsidP="00AD4461">
            <w:pPr>
              <w:ind w:right="-10"/>
              <w:jc w:val="right"/>
              <w:rPr>
                <w:b/>
                <w:sz w:val="20"/>
                <w:highlight w:val="green"/>
                <w:lang w:val="sr-Cyrl-RS"/>
              </w:rPr>
            </w:pPr>
            <w:r w:rsidRPr="00DB20AF">
              <w:rPr>
                <w:b/>
                <w:sz w:val="20"/>
                <w:lang w:val="sr-Cyrl-RS"/>
              </w:rPr>
              <w:t>400.000.000</w:t>
            </w:r>
          </w:p>
        </w:tc>
      </w:tr>
      <w:tr w:rsidR="008D3527" w:rsidRPr="00DB20AF" w:rsidTr="00AD4461">
        <w:trPr>
          <w:trHeight w:val="223"/>
          <w:jc w:val="center"/>
        </w:trPr>
        <w:tc>
          <w:tcPr>
            <w:tcW w:w="808" w:type="dxa"/>
            <w:vAlign w:val="center"/>
            <w:hideMark/>
          </w:tcPr>
          <w:p w:rsidR="008D3527" w:rsidRPr="00DB20AF" w:rsidRDefault="008D3527" w:rsidP="00AD4461">
            <w:pPr>
              <w:ind w:right="223"/>
              <w:jc w:val="center"/>
              <w:rPr>
                <w:b/>
                <w:sz w:val="20"/>
                <w:lang w:val="sr-Cyrl-RS"/>
              </w:rPr>
            </w:pPr>
            <w:r w:rsidRPr="00DB20AF">
              <w:rPr>
                <w:b/>
                <w:sz w:val="20"/>
                <w:lang w:val="sr-Cyrl-RS"/>
              </w:rPr>
              <w:t xml:space="preserve"> II.</w:t>
            </w:r>
          </w:p>
        </w:tc>
        <w:tc>
          <w:tcPr>
            <w:tcW w:w="3842" w:type="dxa"/>
            <w:tcBorders>
              <w:top w:val="single" w:sz="4" w:space="0" w:color="auto"/>
              <w:left w:val="nil"/>
              <w:right w:val="nil"/>
            </w:tcBorders>
            <w:vAlign w:val="bottom"/>
            <w:hideMark/>
          </w:tcPr>
          <w:p w:rsidR="008D3527" w:rsidRPr="00DB20AF" w:rsidRDefault="008D3527" w:rsidP="00AD4461">
            <w:pPr>
              <w:ind w:right="223"/>
              <w:rPr>
                <w:b/>
                <w:sz w:val="20"/>
                <w:lang w:val="sr-Cyrl-RS"/>
              </w:rPr>
            </w:pPr>
            <w:r w:rsidRPr="00DB20AF">
              <w:rPr>
                <w:b/>
                <w:sz w:val="20"/>
                <w:lang w:val="sr-Cyrl-RS"/>
              </w:rPr>
              <w:t>Немачкој развојној банци (KfW)</w:t>
            </w:r>
          </w:p>
        </w:tc>
        <w:tc>
          <w:tcPr>
            <w:tcW w:w="1801" w:type="dxa"/>
            <w:tcBorders>
              <w:top w:val="single" w:sz="4" w:space="0" w:color="auto"/>
              <w:left w:val="nil"/>
              <w:right w:val="nil"/>
            </w:tcBorders>
            <w:vAlign w:val="bottom"/>
          </w:tcPr>
          <w:p w:rsidR="008D3527" w:rsidRPr="00DB20AF" w:rsidRDefault="008D3527" w:rsidP="00AD4461">
            <w:pPr>
              <w:tabs>
                <w:tab w:val="left" w:pos="2193"/>
              </w:tabs>
              <w:ind w:right="-77"/>
              <w:jc w:val="right"/>
              <w:rPr>
                <w:b/>
                <w:sz w:val="20"/>
                <w:highlight w:val="yellow"/>
                <w:lang w:val="sr-Cyrl-RS"/>
              </w:rPr>
            </w:pPr>
          </w:p>
        </w:tc>
        <w:tc>
          <w:tcPr>
            <w:tcW w:w="1681" w:type="dxa"/>
            <w:tcBorders>
              <w:top w:val="single" w:sz="4" w:space="0" w:color="auto"/>
              <w:left w:val="nil"/>
              <w:right w:val="nil"/>
            </w:tcBorders>
            <w:vAlign w:val="bottom"/>
          </w:tcPr>
          <w:p w:rsidR="008D3527" w:rsidRPr="00DB20AF" w:rsidRDefault="008D3527" w:rsidP="00AD4461">
            <w:pPr>
              <w:tabs>
                <w:tab w:val="left" w:pos="852"/>
                <w:tab w:val="left" w:pos="1452"/>
              </w:tabs>
              <w:ind w:right="12"/>
              <w:jc w:val="center"/>
              <w:rPr>
                <w:b/>
                <w:sz w:val="20"/>
                <w:highlight w:val="yellow"/>
                <w:lang w:val="sr-Cyrl-RS"/>
              </w:rPr>
            </w:pPr>
          </w:p>
        </w:tc>
        <w:tc>
          <w:tcPr>
            <w:tcW w:w="1753" w:type="dxa"/>
            <w:tcBorders>
              <w:top w:val="single" w:sz="4" w:space="0" w:color="auto"/>
              <w:left w:val="nil"/>
              <w:right w:val="nil"/>
            </w:tcBorders>
            <w:vAlign w:val="bottom"/>
          </w:tcPr>
          <w:p w:rsidR="008D3527" w:rsidRPr="00DB20AF" w:rsidRDefault="008D3527" w:rsidP="00AD4461">
            <w:pPr>
              <w:ind w:right="-5"/>
              <w:jc w:val="right"/>
              <w:rPr>
                <w:b/>
                <w:sz w:val="20"/>
                <w:highlight w:val="yellow"/>
                <w:lang w:val="sr-Cyrl-RS"/>
              </w:rPr>
            </w:pPr>
          </w:p>
        </w:tc>
      </w:tr>
      <w:tr w:rsidR="008D3527" w:rsidRPr="00DB20AF" w:rsidTr="00AD4461">
        <w:trPr>
          <w:trHeight w:val="223"/>
          <w:jc w:val="center"/>
        </w:trPr>
        <w:tc>
          <w:tcPr>
            <w:tcW w:w="808" w:type="dxa"/>
            <w:hideMark/>
          </w:tcPr>
          <w:p w:rsidR="008D3527" w:rsidRPr="00DB20AF" w:rsidRDefault="008D3527" w:rsidP="00AD4461">
            <w:pPr>
              <w:jc w:val="right"/>
              <w:rPr>
                <w:sz w:val="20"/>
                <w:lang w:val="sr-Cyrl-RS"/>
              </w:rPr>
            </w:pPr>
            <w:r w:rsidRPr="00DB20AF">
              <w:rPr>
                <w:sz w:val="20"/>
                <w:lang w:val="sr-Cyrl-RS"/>
              </w:rPr>
              <w:t>1.</w:t>
            </w:r>
          </w:p>
        </w:tc>
        <w:tc>
          <w:tcPr>
            <w:tcW w:w="3842" w:type="dxa"/>
            <w:tcBorders>
              <w:top w:val="nil"/>
              <w:left w:val="nil"/>
              <w:right w:val="nil"/>
            </w:tcBorders>
            <w:hideMark/>
          </w:tcPr>
          <w:p w:rsidR="008D3527" w:rsidRPr="00DB20AF" w:rsidRDefault="008D3527" w:rsidP="00AD4461">
            <w:pPr>
              <w:ind w:right="223"/>
              <w:rPr>
                <w:sz w:val="20"/>
                <w:lang w:val="sr-Cyrl-RS"/>
              </w:rPr>
            </w:pPr>
            <w:r w:rsidRPr="00DB20AF">
              <w:rPr>
                <w:sz w:val="20"/>
                <w:lang w:val="sr-Cyrl-RS"/>
              </w:rPr>
              <w:t>ЈП „Електропривреда Србије” – Измена система за транспорт пепела и шљаке, ТЕНТ А</w:t>
            </w:r>
          </w:p>
        </w:tc>
        <w:tc>
          <w:tcPr>
            <w:tcW w:w="1801" w:type="dxa"/>
            <w:tcBorders>
              <w:top w:val="nil"/>
              <w:left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 xml:space="preserve">                  </w:t>
            </w:r>
          </w:p>
          <w:p w:rsidR="008D3527" w:rsidRPr="00DB20AF" w:rsidRDefault="008D3527" w:rsidP="00AD4461">
            <w:pPr>
              <w:ind w:right="-5"/>
              <w:jc w:val="right"/>
              <w:rPr>
                <w:sz w:val="20"/>
                <w:lang w:val="sr-Cyrl-RS"/>
              </w:rPr>
            </w:pPr>
            <w:r w:rsidRPr="00DB20AF">
              <w:rPr>
                <w:sz w:val="20"/>
                <w:lang w:val="sr-Cyrl-RS"/>
              </w:rPr>
              <w:t>5.400.000.000</w:t>
            </w:r>
          </w:p>
        </w:tc>
        <w:tc>
          <w:tcPr>
            <w:tcW w:w="1681" w:type="dxa"/>
            <w:tcBorders>
              <w:top w:val="nil"/>
              <w:left w:val="nil"/>
              <w:right w:val="nil"/>
            </w:tcBorders>
            <w:vAlign w:val="bottom"/>
            <w:hideMark/>
          </w:tcPr>
          <w:p w:rsidR="008D3527" w:rsidRPr="00DB20AF" w:rsidRDefault="008D3527" w:rsidP="00AD4461">
            <w:pPr>
              <w:jc w:val="center"/>
              <w:rPr>
                <w:lang w:val="sr-Cyrl-RS"/>
              </w:rPr>
            </w:pPr>
            <w:r w:rsidRPr="00DB20AF">
              <w:rPr>
                <w:sz w:val="20"/>
                <w:lang w:val="sr-Cyrl-RS"/>
              </w:rPr>
              <w:t>EUR</w:t>
            </w:r>
          </w:p>
        </w:tc>
        <w:tc>
          <w:tcPr>
            <w:tcW w:w="1753" w:type="dxa"/>
            <w:tcBorders>
              <w:top w:val="nil"/>
              <w:left w:val="nil"/>
              <w:right w:val="nil"/>
            </w:tcBorders>
            <w:vAlign w:val="bottom"/>
          </w:tcPr>
          <w:p w:rsidR="008D3527" w:rsidRPr="00DB20AF" w:rsidRDefault="008D3527" w:rsidP="00AD4461">
            <w:pPr>
              <w:ind w:left="-70" w:right="-5"/>
              <w:jc w:val="right"/>
              <w:rPr>
                <w:sz w:val="20"/>
                <w:lang w:val="sr-Cyrl-RS"/>
              </w:rPr>
            </w:pPr>
          </w:p>
          <w:p w:rsidR="008D3527" w:rsidRPr="00DB20AF" w:rsidRDefault="008D3527" w:rsidP="00AD4461">
            <w:pPr>
              <w:ind w:left="-70"/>
              <w:jc w:val="right"/>
              <w:rPr>
                <w:sz w:val="20"/>
                <w:lang w:val="sr-Cyrl-RS"/>
              </w:rPr>
            </w:pPr>
            <w:r w:rsidRPr="00DB20AF">
              <w:rPr>
                <w:sz w:val="20"/>
                <w:lang w:val="sr-Cyrl-RS"/>
              </w:rPr>
              <w:t>45.000.000</w:t>
            </w:r>
          </w:p>
        </w:tc>
      </w:tr>
      <w:tr w:rsidR="008D3527" w:rsidRPr="00DB20AF" w:rsidTr="00AD4461">
        <w:trPr>
          <w:trHeight w:val="223"/>
          <w:jc w:val="center"/>
        </w:trPr>
        <w:tc>
          <w:tcPr>
            <w:tcW w:w="808" w:type="dxa"/>
          </w:tcPr>
          <w:p w:rsidR="008D3527" w:rsidRPr="00DB20AF" w:rsidRDefault="008D3527" w:rsidP="00AD4461">
            <w:pPr>
              <w:jc w:val="right"/>
              <w:rPr>
                <w:sz w:val="20"/>
                <w:lang w:val="sr-Cyrl-RS"/>
              </w:rPr>
            </w:pPr>
            <w:r w:rsidRPr="00DB20AF">
              <w:rPr>
                <w:sz w:val="20"/>
                <w:lang w:val="sr-Cyrl-RS"/>
              </w:rPr>
              <w:t xml:space="preserve">2. </w:t>
            </w:r>
          </w:p>
        </w:tc>
        <w:tc>
          <w:tcPr>
            <w:tcW w:w="3842" w:type="dxa"/>
            <w:tcBorders>
              <w:left w:val="nil"/>
              <w:right w:val="nil"/>
            </w:tcBorders>
          </w:tcPr>
          <w:p w:rsidR="008D3527" w:rsidRPr="00DB20AF" w:rsidRDefault="008D3527" w:rsidP="00AD4461">
            <w:pPr>
              <w:ind w:right="223"/>
              <w:rPr>
                <w:sz w:val="20"/>
                <w:lang w:val="sr-Cyrl-RS"/>
              </w:rPr>
            </w:pPr>
            <w:r w:rsidRPr="00DB20AF">
              <w:rPr>
                <w:sz w:val="20"/>
                <w:lang w:val="sr-Cyrl-RS"/>
              </w:rPr>
              <w:t>ЈП „Електропривреда Србије” – Програм за обновљиву енергију – Ветропарк Костолац</w:t>
            </w:r>
          </w:p>
        </w:tc>
        <w:tc>
          <w:tcPr>
            <w:tcW w:w="1801" w:type="dxa"/>
            <w:tcBorders>
              <w:left w:val="nil"/>
              <w:right w:val="nil"/>
            </w:tcBorders>
            <w:vAlign w:val="bottom"/>
          </w:tcPr>
          <w:p w:rsidR="008D3527" w:rsidRPr="00DB20AF" w:rsidRDefault="008D3527" w:rsidP="00AD4461">
            <w:pPr>
              <w:ind w:right="-5"/>
              <w:jc w:val="right"/>
              <w:rPr>
                <w:sz w:val="20"/>
                <w:lang w:val="sr-Cyrl-RS"/>
              </w:rPr>
            </w:pPr>
            <w:r w:rsidRPr="00DB20AF">
              <w:rPr>
                <w:sz w:val="20"/>
                <w:lang w:val="sr-Cyrl-RS"/>
              </w:rPr>
              <w:t>6.000.000.000</w:t>
            </w:r>
          </w:p>
        </w:tc>
        <w:tc>
          <w:tcPr>
            <w:tcW w:w="1681" w:type="dxa"/>
            <w:tcBorders>
              <w:left w:val="nil"/>
              <w:right w:val="nil"/>
            </w:tcBorders>
            <w:vAlign w:val="bottom"/>
          </w:tcPr>
          <w:p w:rsidR="008D3527" w:rsidRPr="00DB20AF" w:rsidRDefault="008D3527" w:rsidP="00AD4461">
            <w:pPr>
              <w:jc w:val="center"/>
              <w:rPr>
                <w:sz w:val="20"/>
                <w:lang w:val="sr-Cyrl-RS"/>
              </w:rPr>
            </w:pPr>
            <w:r w:rsidRPr="00DB20AF">
              <w:rPr>
                <w:sz w:val="20"/>
                <w:lang w:val="sr-Cyrl-RS"/>
              </w:rPr>
              <w:t>EUR</w:t>
            </w:r>
          </w:p>
        </w:tc>
        <w:tc>
          <w:tcPr>
            <w:tcW w:w="1753" w:type="dxa"/>
            <w:tcBorders>
              <w:left w:val="nil"/>
              <w:right w:val="nil"/>
            </w:tcBorders>
            <w:vAlign w:val="bottom"/>
          </w:tcPr>
          <w:p w:rsidR="008D3527" w:rsidRPr="00DB20AF" w:rsidRDefault="008D3527" w:rsidP="00AD4461">
            <w:pPr>
              <w:ind w:left="-70" w:right="-5"/>
              <w:jc w:val="right"/>
              <w:rPr>
                <w:sz w:val="20"/>
                <w:lang w:val="sr-Cyrl-RS"/>
              </w:rPr>
            </w:pPr>
            <w:r w:rsidRPr="00DB20AF">
              <w:rPr>
                <w:sz w:val="20"/>
                <w:lang w:val="sr-Cyrl-RS"/>
              </w:rPr>
              <w:t>50.000.000</w:t>
            </w:r>
          </w:p>
        </w:tc>
      </w:tr>
      <w:tr w:rsidR="008D3527" w:rsidRPr="00DB20AF" w:rsidTr="00AD4461">
        <w:trPr>
          <w:trHeight w:val="223"/>
          <w:jc w:val="center"/>
        </w:trPr>
        <w:tc>
          <w:tcPr>
            <w:tcW w:w="808" w:type="dxa"/>
          </w:tcPr>
          <w:p w:rsidR="008D3527" w:rsidRPr="00DB20AF" w:rsidRDefault="008D3527" w:rsidP="00AD4461">
            <w:pPr>
              <w:jc w:val="right"/>
              <w:rPr>
                <w:sz w:val="20"/>
                <w:lang w:val="sr-Cyrl-RS"/>
              </w:rPr>
            </w:pPr>
            <w:r w:rsidRPr="00DB20AF">
              <w:rPr>
                <w:sz w:val="20"/>
                <w:lang w:val="sr-Cyrl-RS"/>
              </w:rPr>
              <w:t>3.</w:t>
            </w:r>
          </w:p>
        </w:tc>
        <w:tc>
          <w:tcPr>
            <w:tcW w:w="3842" w:type="dxa"/>
            <w:tcBorders>
              <w:left w:val="nil"/>
              <w:bottom w:val="single" w:sz="4" w:space="0" w:color="auto"/>
              <w:right w:val="nil"/>
            </w:tcBorders>
          </w:tcPr>
          <w:p w:rsidR="008D3527" w:rsidRPr="00DB20AF" w:rsidRDefault="008D3527" w:rsidP="00AD4461">
            <w:pPr>
              <w:ind w:right="223"/>
              <w:rPr>
                <w:sz w:val="20"/>
                <w:lang w:val="sr-Cyrl-RS"/>
              </w:rPr>
            </w:pPr>
            <w:r w:rsidRPr="00DB20AF">
              <w:rPr>
                <w:sz w:val="20"/>
                <w:lang w:val="sr-Cyrl-RS"/>
              </w:rPr>
              <w:t>ЈП „Електромрежа Србије” – Енергетска ефикасност у преносним системима (Фаза I)</w:t>
            </w:r>
          </w:p>
        </w:tc>
        <w:tc>
          <w:tcPr>
            <w:tcW w:w="1801" w:type="dxa"/>
            <w:tcBorders>
              <w:left w:val="nil"/>
              <w:bottom w:val="single" w:sz="4" w:space="0" w:color="auto"/>
              <w:right w:val="nil"/>
            </w:tcBorders>
            <w:vAlign w:val="bottom"/>
          </w:tcPr>
          <w:p w:rsidR="008D3527" w:rsidRPr="00DB20AF" w:rsidRDefault="008D3527" w:rsidP="00AD4461">
            <w:pPr>
              <w:ind w:right="-5"/>
              <w:jc w:val="right"/>
              <w:rPr>
                <w:sz w:val="20"/>
                <w:lang w:val="sr-Cyrl-RS"/>
              </w:rPr>
            </w:pPr>
            <w:r w:rsidRPr="00DB20AF">
              <w:rPr>
                <w:sz w:val="20"/>
                <w:lang w:val="sr-Cyrl-RS"/>
              </w:rPr>
              <w:t>3.000.000.000</w:t>
            </w:r>
          </w:p>
        </w:tc>
        <w:tc>
          <w:tcPr>
            <w:tcW w:w="1681" w:type="dxa"/>
            <w:tcBorders>
              <w:left w:val="nil"/>
              <w:bottom w:val="single" w:sz="4" w:space="0" w:color="auto"/>
              <w:right w:val="nil"/>
            </w:tcBorders>
            <w:vAlign w:val="bottom"/>
          </w:tcPr>
          <w:p w:rsidR="008D3527" w:rsidRPr="00DB20AF" w:rsidRDefault="008D3527" w:rsidP="00AD4461">
            <w:pPr>
              <w:jc w:val="center"/>
              <w:rPr>
                <w:sz w:val="20"/>
                <w:lang w:val="sr-Cyrl-RS"/>
              </w:rPr>
            </w:pPr>
            <w:r w:rsidRPr="00DB20AF">
              <w:rPr>
                <w:sz w:val="20"/>
                <w:lang w:val="sr-Cyrl-RS"/>
              </w:rPr>
              <w:t>EUR</w:t>
            </w:r>
          </w:p>
        </w:tc>
        <w:tc>
          <w:tcPr>
            <w:tcW w:w="1753" w:type="dxa"/>
            <w:tcBorders>
              <w:left w:val="nil"/>
              <w:bottom w:val="single" w:sz="4" w:space="0" w:color="auto"/>
              <w:right w:val="nil"/>
            </w:tcBorders>
            <w:vAlign w:val="bottom"/>
          </w:tcPr>
          <w:p w:rsidR="008D3527" w:rsidRPr="00DB20AF" w:rsidRDefault="008D3527" w:rsidP="00AD4461">
            <w:pPr>
              <w:ind w:left="-70" w:right="-5"/>
              <w:jc w:val="right"/>
              <w:rPr>
                <w:sz w:val="20"/>
                <w:lang w:val="sr-Cyrl-RS"/>
              </w:rPr>
            </w:pPr>
            <w:r w:rsidRPr="00DB20AF">
              <w:rPr>
                <w:sz w:val="20"/>
                <w:lang w:val="sr-Cyrl-RS"/>
              </w:rPr>
              <w:t>25.000.000</w:t>
            </w:r>
          </w:p>
        </w:tc>
      </w:tr>
      <w:tr w:rsidR="008D3527" w:rsidRPr="00DB20AF" w:rsidTr="00AD4461">
        <w:trPr>
          <w:trHeight w:val="274"/>
          <w:jc w:val="center"/>
        </w:trPr>
        <w:tc>
          <w:tcPr>
            <w:tcW w:w="808" w:type="dxa"/>
            <w:vAlign w:val="bottom"/>
          </w:tcPr>
          <w:p w:rsidR="008D3527" w:rsidRPr="00DB20AF" w:rsidRDefault="008D3527" w:rsidP="00AD4461">
            <w:pPr>
              <w:ind w:right="223"/>
              <w:rPr>
                <w:sz w:val="20"/>
                <w:highlight w:val="yellow"/>
                <w:lang w:val="sr-Cyrl-RS"/>
              </w:rPr>
            </w:pPr>
          </w:p>
        </w:tc>
        <w:tc>
          <w:tcPr>
            <w:tcW w:w="3842"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801" w:type="dxa"/>
            <w:tcBorders>
              <w:top w:val="single" w:sz="4" w:space="0" w:color="auto"/>
              <w:left w:val="nil"/>
              <w:bottom w:val="nil"/>
              <w:right w:val="nil"/>
            </w:tcBorders>
            <w:vAlign w:val="bottom"/>
            <w:hideMark/>
          </w:tcPr>
          <w:p w:rsidR="008D3527" w:rsidRPr="00DB20AF" w:rsidRDefault="008D3527" w:rsidP="00AD4461">
            <w:pPr>
              <w:ind w:right="-10"/>
              <w:jc w:val="right"/>
              <w:rPr>
                <w:b/>
                <w:sz w:val="20"/>
                <w:lang w:val="sr-Cyrl-RS"/>
              </w:rPr>
            </w:pPr>
            <w:r w:rsidRPr="00DB20AF">
              <w:rPr>
                <w:b/>
                <w:sz w:val="20"/>
                <w:lang w:val="sr-Cyrl-RS"/>
              </w:rPr>
              <w:t>14.400.000.000</w:t>
            </w:r>
          </w:p>
        </w:tc>
        <w:tc>
          <w:tcPr>
            <w:tcW w:w="1681" w:type="dxa"/>
            <w:tcBorders>
              <w:top w:val="single" w:sz="4" w:space="0" w:color="auto"/>
              <w:left w:val="nil"/>
              <w:bottom w:val="nil"/>
              <w:right w:val="nil"/>
            </w:tcBorders>
            <w:vAlign w:val="bottom"/>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753" w:type="dxa"/>
            <w:tcBorders>
              <w:top w:val="single" w:sz="4" w:space="0" w:color="auto"/>
              <w:left w:val="nil"/>
              <w:bottom w:val="nil"/>
              <w:right w:val="nil"/>
            </w:tcBorders>
            <w:vAlign w:val="bottom"/>
            <w:hideMark/>
          </w:tcPr>
          <w:p w:rsidR="008D3527" w:rsidRPr="00DB20AF" w:rsidRDefault="008D3527" w:rsidP="00AD4461">
            <w:pPr>
              <w:ind w:right="-10"/>
              <w:jc w:val="right"/>
              <w:rPr>
                <w:b/>
                <w:sz w:val="20"/>
                <w:lang w:val="sr-Cyrl-RS"/>
              </w:rPr>
            </w:pPr>
            <w:r w:rsidRPr="00DB20AF">
              <w:rPr>
                <w:b/>
                <w:sz w:val="20"/>
                <w:lang w:val="sr-Cyrl-RS"/>
              </w:rPr>
              <w:t>120.000.000</w:t>
            </w:r>
          </w:p>
        </w:tc>
      </w:tr>
      <w:tr w:rsidR="008D3527" w:rsidRPr="00DB20AF" w:rsidTr="00AD4461">
        <w:trPr>
          <w:trHeight w:val="223"/>
          <w:jc w:val="center"/>
        </w:trPr>
        <w:tc>
          <w:tcPr>
            <w:tcW w:w="808" w:type="dxa"/>
            <w:vAlign w:val="center"/>
            <w:hideMark/>
          </w:tcPr>
          <w:p w:rsidR="008D3527" w:rsidRPr="00DB20AF" w:rsidRDefault="008D3527" w:rsidP="00AD4461">
            <w:pPr>
              <w:ind w:right="223"/>
              <w:jc w:val="center"/>
              <w:rPr>
                <w:b/>
                <w:sz w:val="20"/>
                <w:lang w:val="sr-Cyrl-RS"/>
              </w:rPr>
            </w:pPr>
            <w:r w:rsidRPr="00DB20AF">
              <w:rPr>
                <w:b/>
                <w:sz w:val="20"/>
                <w:lang w:val="sr-Cyrl-RS"/>
              </w:rPr>
              <w:t>III.</w:t>
            </w:r>
          </w:p>
        </w:tc>
        <w:tc>
          <w:tcPr>
            <w:tcW w:w="3842" w:type="dxa"/>
            <w:tcBorders>
              <w:top w:val="single" w:sz="4" w:space="0" w:color="auto"/>
              <w:left w:val="nil"/>
              <w:right w:val="nil"/>
            </w:tcBorders>
            <w:vAlign w:val="center"/>
            <w:hideMark/>
          </w:tcPr>
          <w:p w:rsidR="008D3527" w:rsidRPr="00DB20AF" w:rsidRDefault="008D3527" w:rsidP="00AD4461">
            <w:pPr>
              <w:ind w:right="223"/>
              <w:rPr>
                <w:b/>
                <w:sz w:val="20"/>
                <w:lang w:val="sr-Cyrl-RS"/>
              </w:rPr>
            </w:pPr>
            <w:r w:rsidRPr="00DB20AF">
              <w:rPr>
                <w:b/>
                <w:sz w:val="20"/>
                <w:lang w:val="sr-Cyrl-RS"/>
              </w:rPr>
              <w:t>Пословним банкама</w:t>
            </w:r>
          </w:p>
        </w:tc>
        <w:tc>
          <w:tcPr>
            <w:tcW w:w="1801" w:type="dxa"/>
            <w:tcBorders>
              <w:top w:val="single" w:sz="4" w:space="0" w:color="auto"/>
              <w:left w:val="nil"/>
              <w:right w:val="nil"/>
            </w:tcBorders>
            <w:vAlign w:val="center"/>
          </w:tcPr>
          <w:p w:rsidR="008D3527" w:rsidRPr="00DB20AF" w:rsidRDefault="008D3527" w:rsidP="00AD4461">
            <w:pPr>
              <w:tabs>
                <w:tab w:val="left" w:pos="2193"/>
              </w:tabs>
              <w:ind w:right="-77"/>
              <w:jc w:val="right"/>
              <w:rPr>
                <w:b/>
                <w:sz w:val="20"/>
                <w:lang w:val="sr-Cyrl-RS"/>
              </w:rPr>
            </w:pPr>
          </w:p>
        </w:tc>
        <w:tc>
          <w:tcPr>
            <w:tcW w:w="1681" w:type="dxa"/>
            <w:tcBorders>
              <w:top w:val="single" w:sz="4" w:space="0" w:color="auto"/>
              <w:left w:val="nil"/>
              <w:right w:val="nil"/>
            </w:tcBorders>
            <w:vAlign w:val="bottom"/>
          </w:tcPr>
          <w:p w:rsidR="008D3527" w:rsidRPr="00DB20AF" w:rsidRDefault="008D3527" w:rsidP="00AD4461">
            <w:pPr>
              <w:tabs>
                <w:tab w:val="left" w:pos="852"/>
                <w:tab w:val="left" w:pos="1452"/>
              </w:tabs>
              <w:ind w:right="12"/>
              <w:jc w:val="right"/>
              <w:rPr>
                <w:sz w:val="20"/>
                <w:lang w:val="sr-Cyrl-RS"/>
              </w:rPr>
            </w:pPr>
          </w:p>
        </w:tc>
        <w:tc>
          <w:tcPr>
            <w:tcW w:w="1753" w:type="dxa"/>
            <w:tcBorders>
              <w:top w:val="single" w:sz="4" w:space="0" w:color="auto"/>
              <w:left w:val="nil"/>
              <w:right w:val="nil"/>
            </w:tcBorders>
            <w:vAlign w:val="center"/>
          </w:tcPr>
          <w:p w:rsidR="008D3527" w:rsidRPr="00DB20AF" w:rsidRDefault="008D3527" w:rsidP="00AD4461">
            <w:pPr>
              <w:ind w:right="-5"/>
              <w:jc w:val="right"/>
              <w:rPr>
                <w:b/>
                <w:sz w:val="20"/>
                <w:lang w:val="sr-Cyrl-RS"/>
              </w:rPr>
            </w:pPr>
          </w:p>
        </w:tc>
      </w:tr>
      <w:tr w:rsidR="008D3527" w:rsidRPr="00DB20AF" w:rsidTr="00AD4461">
        <w:trPr>
          <w:trHeight w:val="482"/>
          <w:jc w:val="center"/>
        </w:trPr>
        <w:tc>
          <w:tcPr>
            <w:tcW w:w="808" w:type="dxa"/>
            <w:hideMark/>
          </w:tcPr>
          <w:p w:rsidR="008D3527" w:rsidRPr="00DB20AF" w:rsidRDefault="008D3527" w:rsidP="00AD4461">
            <w:pPr>
              <w:jc w:val="right"/>
              <w:rPr>
                <w:sz w:val="20"/>
                <w:lang w:val="sr-Cyrl-RS"/>
              </w:rPr>
            </w:pPr>
            <w:r w:rsidRPr="00DB20AF">
              <w:rPr>
                <w:sz w:val="20"/>
                <w:lang w:val="sr-Cyrl-RS"/>
              </w:rPr>
              <w:t>1.</w:t>
            </w:r>
          </w:p>
        </w:tc>
        <w:tc>
          <w:tcPr>
            <w:tcW w:w="3842" w:type="dxa"/>
            <w:hideMark/>
          </w:tcPr>
          <w:p w:rsidR="008D3527" w:rsidRPr="00DB20AF" w:rsidRDefault="008D3527" w:rsidP="00AD4461">
            <w:pPr>
              <w:ind w:right="223"/>
              <w:rPr>
                <w:sz w:val="20"/>
                <w:lang w:val="sr-Cyrl-RS"/>
              </w:rPr>
            </w:pPr>
            <w:r w:rsidRPr="00DB20AF">
              <w:rPr>
                <w:sz w:val="20"/>
                <w:lang w:val="sr-Cyrl-RS"/>
              </w:rPr>
              <w:t>ЈП „Електропривреда Србије” –   Учешће за другу фазу пакета пројеката ТЕ-КО Костолац (Изградња новог енергетског блока на локацији Дрмно – Костолац Б Фаза II и проширење капацитета рудника)</w:t>
            </w:r>
          </w:p>
        </w:tc>
        <w:tc>
          <w:tcPr>
            <w:tcW w:w="1801" w:type="dxa"/>
            <w:vAlign w:val="bottom"/>
            <w:hideMark/>
          </w:tcPr>
          <w:p w:rsidR="008D3527" w:rsidRPr="00DB20AF" w:rsidRDefault="008D3527" w:rsidP="00AD4461">
            <w:pPr>
              <w:ind w:right="-5"/>
              <w:jc w:val="right"/>
              <w:rPr>
                <w:sz w:val="20"/>
                <w:lang w:val="sr-Cyrl-RS"/>
              </w:rPr>
            </w:pPr>
            <w:r w:rsidRPr="00DB20AF">
              <w:rPr>
                <w:sz w:val="20"/>
                <w:lang w:val="sr-Cyrl-RS"/>
              </w:rPr>
              <w:t>9.600.000.000</w:t>
            </w:r>
          </w:p>
        </w:tc>
        <w:tc>
          <w:tcPr>
            <w:tcW w:w="1681" w:type="dxa"/>
            <w:vAlign w:val="bottom"/>
            <w:hideMark/>
          </w:tcPr>
          <w:p w:rsidR="008D3527" w:rsidRPr="00DB20AF" w:rsidRDefault="008D3527" w:rsidP="00AD4461">
            <w:pPr>
              <w:tabs>
                <w:tab w:val="left" w:pos="852"/>
                <w:tab w:val="left" w:pos="1452"/>
              </w:tabs>
              <w:ind w:right="12"/>
              <w:jc w:val="center"/>
              <w:rPr>
                <w:sz w:val="20"/>
                <w:lang w:val="sr-Cyrl-RS"/>
              </w:rPr>
            </w:pPr>
            <w:r w:rsidRPr="00DB20AF">
              <w:rPr>
                <w:sz w:val="20"/>
                <w:lang w:val="sr-Cyrl-RS"/>
              </w:rPr>
              <w:t>EUR</w:t>
            </w:r>
          </w:p>
        </w:tc>
        <w:tc>
          <w:tcPr>
            <w:tcW w:w="1753" w:type="dxa"/>
            <w:vAlign w:val="bottom"/>
            <w:hideMark/>
          </w:tcPr>
          <w:p w:rsidR="008D3527" w:rsidRPr="00DB20AF" w:rsidRDefault="008D3527" w:rsidP="00AD4461">
            <w:pPr>
              <w:tabs>
                <w:tab w:val="left" w:pos="2193"/>
              </w:tabs>
              <w:jc w:val="right"/>
              <w:rPr>
                <w:sz w:val="20"/>
                <w:lang w:val="sr-Cyrl-RS"/>
              </w:rPr>
            </w:pPr>
            <w:r w:rsidRPr="00DB20AF">
              <w:rPr>
                <w:sz w:val="20"/>
                <w:lang w:val="sr-Cyrl-RS"/>
              </w:rPr>
              <w:t>80.000.000</w:t>
            </w:r>
          </w:p>
        </w:tc>
      </w:tr>
      <w:tr w:rsidR="008D3527" w:rsidRPr="00DB20AF" w:rsidTr="00AD4461">
        <w:trPr>
          <w:trHeight w:val="482"/>
          <w:jc w:val="center"/>
        </w:trPr>
        <w:tc>
          <w:tcPr>
            <w:tcW w:w="808" w:type="dxa"/>
          </w:tcPr>
          <w:p w:rsidR="008D3527" w:rsidRPr="00DB20AF" w:rsidRDefault="008D3527" w:rsidP="00AD4461">
            <w:pPr>
              <w:jc w:val="right"/>
              <w:rPr>
                <w:sz w:val="20"/>
                <w:lang w:val="sr-Cyrl-RS"/>
              </w:rPr>
            </w:pPr>
            <w:r w:rsidRPr="00DB20AF">
              <w:rPr>
                <w:sz w:val="20"/>
                <w:lang w:val="sr-Cyrl-RS"/>
              </w:rPr>
              <w:t>2.</w:t>
            </w:r>
          </w:p>
        </w:tc>
        <w:tc>
          <w:tcPr>
            <w:tcW w:w="3842" w:type="dxa"/>
            <w:tcBorders>
              <w:bottom w:val="single" w:sz="4" w:space="0" w:color="auto"/>
            </w:tcBorders>
          </w:tcPr>
          <w:p w:rsidR="008D3527" w:rsidRPr="00DB20AF" w:rsidRDefault="008D3527" w:rsidP="00AD4461">
            <w:pPr>
              <w:ind w:right="223"/>
              <w:rPr>
                <w:sz w:val="20"/>
                <w:lang w:val="sr-Cyrl-RS"/>
              </w:rPr>
            </w:pPr>
            <w:r w:rsidRPr="00DB20AF">
              <w:rPr>
                <w:sz w:val="20"/>
                <w:lang w:val="sr-Cyrl-RS"/>
              </w:rPr>
              <w:t>ЈП ,,Србијагас” – Изградња разводног гасовода Александровац-Брус-Копаоник-Рашка-Нови Пазар-Тутин</w:t>
            </w:r>
          </w:p>
        </w:tc>
        <w:tc>
          <w:tcPr>
            <w:tcW w:w="1801" w:type="dxa"/>
            <w:tcBorders>
              <w:bottom w:val="single" w:sz="4" w:space="0" w:color="auto"/>
            </w:tcBorders>
            <w:vAlign w:val="bottom"/>
          </w:tcPr>
          <w:p w:rsidR="008D3527" w:rsidRPr="00DB20AF" w:rsidRDefault="008D3527" w:rsidP="00AD4461">
            <w:pPr>
              <w:ind w:right="-5"/>
              <w:jc w:val="right"/>
              <w:rPr>
                <w:sz w:val="20"/>
                <w:lang w:val="sr-Cyrl-RS"/>
              </w:rPr>
            </w:pPr>
            <w:r w:rsidRPr="00DB20AF">
              <w:rPr>
                <w:sz w:val="20"/>
                <w:lang w:val="sr-Cyrl-RS"/>
              </w:rPr>
              <w:t>2.400.000.000</w:t>
            </w:r>
          </w:p>
        </w:tc>
        <w:tc>
          <w:tcPr>
            <w:tcW w:w="1681" w:type="dxa"/>
            <w:tcBorders>
              <w:bottom w:val="single" w:sz="4" w:space="0" w:color="auto"/>
            </w:tcBorders>
            <w:vAlign w:val="bottom"/>
          </w:tcPr>
          <w:p w:rsidR="008D3527" w:rsidRPr="00DB20AF" w:rsidRDefault="008D3527" w:rsidP="00AD4461">
            <w:pPr>
              <w:tabs>
                <w:tab w:val="left" w:pos="852"/>
                <w:tab w:val="left" w:pos="1452"/>
              </w:tabs>
              <w:ind w:right="12"/>
              <w:jc w:val="center"/>
              <w:rPr>
                <w:sz w:val="20"/>
                <w:lang w:val="sr-Cyrl-RS"/>
              </w:rPr>
            </w:pPr>
            <w:r w:rsidRPr="00DB20AF">
              <w:rPr>
                <w:sz w:val="20"/>
                <w:lang w:val="sr-Cyrl-RS"/>
              </w:rPr>
              <w:t>EUR</w:t>
            </w:r>
          </w:p>
        </w:tc>
        <w:tc>
          <w:tcPr>
            <w:tcW w:w="1753" w:type="dxa"/>
            <w:tcBorders>
              <w:bottom w:val="single" w:sz="4" w:space="0" w:color="auto"/>
            </w:tcBorders>
            <w:vAlign w:val="bottom"/>
          </w:tcPr>
          <w:p w:rsidR="008D3527" w:rsidRPr="00DB20AF" w:rsidRDefault="008D3527" w:rsidP="00AD4461">
            <w:pPr>
              <w:tabs>
                <w:tab w:val="left" w:pos="2193"/>
              </w:tabs>
              <w:jc w:val="right"/>
              <w:rPr>
                <w:sz w:val="20"/>
                <w:lang w:val="sr-Cyrl-RS"/>
              </w:rPr>
            </w:pPr>
            <w:r w:rsidRPr="00DB20AF">
              <w:rPr>
                <w:sz w:val="20"/>
                <w:lang w:val="sr-Cyrl-RS"/>
              </w:rPr>
              <w:t>20.000.000</w:t>
            </w:r>
          </w:p>
        </w:tc>
      </w:tr>
      <w:tr w:rsidR="008D3527" w:rsidRPr="00DB20AF" w:rsidTr="00AD4461">
        <w:trPr>
          <w:trHeight w:val="223"/>
          <w:jc w:val="center"/>
        </w:trPr>
        <w:tc>
          <w:tcPr>
            <w:tcW w:w="808" w:type="dxa"/>
          </w:tcPr>
          <w:p w:rsidR="008D3527" w:rsidRPr="00DB20AF" w:rsidRDefault="008D3527" w:rsidP="00AD4461">
            <w:pPr>
              <w:jc w:val="right"/>
              <w:rPr>
                <w:sz w:val="20"/>
                <w:highlight w:val="yellow"/>
                <w:lang w:val="sr-Cyrl-RS"/>
              </w:rPr>
            </w:pPr>
          </w:p>
        </w:tc>
        <w:tc>
          <w:tcPr>
            <w:tcW w:w="3842" w:type="dxa"/>
            <w:tcBorders>
              <w:top w:val="single" w:sz="4" w:space="0" w:color="auto"/>
              <w:left w:val="nil"/>
              <w:bottom w:val="single" w:sz="4" w:space="0" w:color="auto"/>
              <w:right w:val="nil"/>
            </w:tcBorders>
            <w:hideMark/>
          </w:tcPr>
          <w:p w:rsidR="008D3527" w:rsidRPr="00DB20AF" w:rsidRDefault="008D3527" w:rsidP="00AD4461">
            <w:pPr>
              <w:ind w:right="-5"/>
              <w:rPr>
                <w:b/>
                <w:sz w:val="20"/>
                <w:lang w:val="sr-Cyrl-RS"/>
              </w:rPr>
            </w:pPr>
            <w:r w:rsidRPr="00DB20AF">
              <w:rPr>
                <w:b/>
                <w:sz w:val="20"/>
                <w:lang w:val="sr-Cyrl-RS"/>
              </w:rPr>
              <w:t>Укупно:</w:t>
            </w:r>
          </w:p>
        </w:tc>
        <w:tc>
          <w:tcPr>
            <w:tcW w:w="1801" w:type="dxa"/>
            <w:tcBorders>
              <w:top w:val="single" w:sz="4" w:space="0" w:color="auto"/>
              <w:left w:val="nil"/>
              <w:bottom w:val="single" w:sz="4" w:space="0" w:color="auto"/>
              <w:right w:val="nil"/>
            </w:tcBorders>
            <w:hideMark/>
          </w:tcPr>
          <w:p w:rsidR="008D3527" w:rsidRPr="00DB20AF" w:rsidRDefault="008D3527" w:rsidP="00AD4461">
            <w:pPr>
              <w:ind w:right="-5"/>
              <w:jc w:val="right"/>
              <w:rPr>
                <w:b/>
                <w:sz w:val="20"/>
                <w:lang w:val="sr-Cyrl-RS"/>
              </w:rPr>
            </w:pPr>
            <w:r w:rsidRPr="00DB20AF">
              <w:rPr>
                <w:b/>
                <w:sz w:val="20"/>
                <w:lang w:val="sr-Cyrl-RS"/>
              </w:rPr>
              <w:t>12.000.000.000</w:t>
            </w:r>
          </w:p>
        </w:tc>
        <w:tc>
          <w:tcPr>
            <w:tcW w:w="1681" w:type="dxa"/>
            <w:tcBorders>
              <w:top w:val="single" w:sz="4" w:space="0" w:color="auto"/>
              <w:left w:val="nil"/>
              <w:bottom w:val="single" w:sz="4" w:space="0" w:color="auto"/>
              <w:right w:val="nil"/>
            </w:tcBorders>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753" w:type="dxa"/>
            <w:tcBorders>
              <w:top w:val="single" w:sz="4" w:space="0" w:color="auto"/>
              <w:left w:val="nil"/>
              <w:bottom w:val="single" w:sz="4" w:space="0" w:color="auto"/>
              <w:right w:val="nil"/>
            </w:tcBorders>
            <w:hideMark/>
          </w:tcPr>
          <w:p w:rsidR="008D3527" w:rsidRPr="00DB20AF" w:rsidRDefault="008D3527" w:rsidP="00AD4461">
            <w:pPr>
              <w:jc w:val="right"/>
              <w:rPr>
                <w:b/>
                <w:sz w:val="20"/>
                <w:lang w:val="sr-Cyrl-RS"/>
              </w:rPr>
            </w:pPr>
            <w:r w:rsidRPr="00DB20AF">
              <w:rPr>
                <w:b/>
                <w:sz w:val="20"/>
                <w:lang w:val="sr-Cyrl-RS"/>
              </w:rPr>
              <w:t>100.000.000</w:t>
            </w:r>
          </w:p>
        </w:tc>
      </w:tr>
      <w:tr w:rsidR="008D3527" w:rsidRPr="00DB20AF" w:rsidTr="00AD4461">
        <w:trPr>
          <w:trHeight w:val="213"/>
          <w:jc w:val="center"/>
        </w:trPr>
        <w:tc>
          <w:tcPr>
            <w:tcW w:w="808" w:type="dxa"/>
            <w:hideMark/>
          </w:tcPr>
          <w:p w:rsidR="008D3527" w:rsidRPr="00DB20AF" w:rsidRDefault="008D3527" w:rsidP="00AD4461">
            <w:pPr>
              <w:jc w:val="center"/>
              <w:rPr>
                <w:b/>
                <w:sz w:val="20"/>
                <w:highlight w:val="yellow"/>
                <w:lang w:val="sr-Cyrl-RS"/>
              </w:rPr>
            </w:pPr>
            <w:r w:rsidRPr="00DB20AF">
              <w:rPr>
                <w:b/>
                <w:sz w:val="20"/>
                <w:lang w:val="sr-Cyrl-RS"/>
              </w:rPr>
              <w:t>IV.</w:t>
            </w:r>
          </w:p>
        </w:tc>
        <w:tc>
          <w:tcPr>
            <w:tcW w:w="3842" w:type="dxa"/>
            <w:tcBorders>
              <w:top w:val="single" w:sz="4" w:space="0" w:color="auto"/>
              <w:left w:val="nil"/>
              <w:bottom w:val="nil"/>
              <w:right w:val="nil"/>
            </w:tcBorders>
            <w:hideMark/>
          </w:tcPr>
          <w:p w:rsidR="008D3527" w:rsidRPr="00DB20AF" w:rsidRDefault="008D3527" w:rsidP="00AD4461">
            <w:pPr>
              <w:ind w:right="-5"/>
              <w:rPr>
                <w:b/>
                <w:sz w:val="20"/>
                <w:lang w:val="sr-Cyrl-RS"/>
              </w:rPr>
            </w:pPr>
            <w:r w:rsidRPr="00DB20AF">
              <w:rPr>
                <w:b/>
                <w:sz w:val="20"/>
                <w:lang w:val="sr-Cyrl-RS"/>
              </w:rPr>
              <w:t>Извозно-увозним банкама</w:t>
            </w:r>
          </w:p>
        </w:tc>
        <w:tc>
          <w:tcPr>
            <w:tcW w:w="1801" w:type="dxa"/>
            <w:tcBorders>
              <w:top w:val="single" w:sz="4" w:space="0" w:color="auto"/>
              <w:left w:val="nil"/>
              <w:bottom w:val="nil"/>
              <w:right w:val="nil"/>
            </w:tcBorders>
          </w:tcPr>
          <w:p w:rsidR="008D3527" w:rsidRPr="00DB20AF" w:rsidRDefault="008D3527" w:rsidP="00AD4461">
            <w:pPr>
              <w:ind w:right="-5"/>
              <w:jc w:val="right"/>
              <w:rPr>
                <w:b/>
                <w:sz w:val="20"/>
                <w:lang w:val="sr-Cyrl-RS"/>
              </w:rPr>
            </w:pPr>
          </w:p>
        </w:tc>
        <w:tc>
          <w:tcPr>
            <w:tcW w:w="1681" w:type="dxa"/>
            <w:tcBorders>
              <w:top w:val="single" w:sz="4" w:space="0" w:color="auto"/>
              <w:left w:val="nil"/>
              <w:bottom w:val="nil"/>
              <w:right w:val="nil"/>
            </w:tcBorders>
          </w:tcPr>
          <w:p w:rsidR="008D3527" w:rsidRPr="00DB20AF" w:rsidRDefault="008D3527" w:rsidP="00AD4461">
            <w:pPr>
              <w:tabs>
                <w:tab w:val="left" w:pos="852"/>
                <w:tab w:val="left" w:pos="1452"/>
              </w:tabs>
              <w:ind w:right="12"/>
              <w:jc w:val="center"/>
              <w:rPr>
                <w:b/>
                <w:sz w:val="20"/>
                <w:lang w:val="sr-Cyrl-RS"/>
              </w:rPr>
            </w:pPr>
          </w:p>
        </w:tc>
        <w:tc>
          <w:tcPr>
            <w:tcW w:w="1753" w:type="dxa"/>
            <w:tcBorders>
              <w:top w:val="single" w:sz="4" w:space="0" w:color="auto"/>
              <w:left w:val="nil"/>
              <w:bottom w:val="nil"/>
              <w:right w:val="nil"/>
            </w:tcBorders>
          </w:tcPr>
          <w:p w:rsidR="008D3527" w:rsidRPr="00DB20AF" w:rsidRDefault="008D3527" w:rsidP="00AD4461">
            <w:pPr>
              <w:jc w:val="right"/>
              <w:rPr>
                <w:b/>
                <w:sz w:val="20"/>
                <w:lang w:val="sr-Cyrl-RS"/>
              </w:rPr>
            </w:pPr>
          </w:p>
        </w:tc>
      </w:tr>
      <w:tr w:rsidR="008D3527" w:rsidRPr="00DB20AF" w:rsidTr="00AD4461">
        <w:trPr>
          <w:trHeight w:val="223"/>
          <w:jc w:val="center"/>
        </w:trPr>
        <w:tc>
          <w:tcPr>
            <w:tcW w:w="808" w:type="dxa"/>
            <w:hideMark/>
          </w:tcPr>
          <w:p w:rsidR="008D3527" w:rsidRPr="00DB20AF" w:rsidRDefault="008D3527" w:rsidP="00AD4461">
            <w:pPr>
              <w:jc w:val="right"/>
              <w:rPr>
                <w:sz w:val="20"/>
                <w:lang w:val="sr-Cyrl-RS"/>
              </w:rPr>
            </w:pPr>
            <w:r w:rsidRPr="00DB20AF">
              <w:rPr>
                <w:sz w:val="20"/>
                <w:lang w:val="sr-Cyrl-RS"/>
              </w:rPr>
              <w:t>1.</w:t>
            </w:r>
          </w:p>
        </w:tc>
        <w:tc>
          <w:tcPr>
            <w:tcW w:w="3842" w:type="dxa"/>
            <w:hideMark/>
          </w:tcPr>
          <w:p w:rsidR="008D3527" w:rsidRPr="00DB20AF" w:rsidRDefault="008D3527" w:rsidP="00AD4461">
            <w:pPr>
              <w:ind w:right="-5"/>
              <w:rPr>
                <w:sz w:val="20"/>
                <w:lang w:val="sr-Cyrl-RS"/>
              </w:rPr>
            </w:pPr>
            <w:r w:rsidRPr="00DB20AF">
              <w:rPr>
                <w:sz w:val="20"/>
                <w:lang w:val="sr-Cyrl-RS"/>
              </w:rPr>
              <w:t>Чешка експортна банка</w:t>
            </w:r>
          </w:p>
        </w:tc>
        <w:tc>
          <w:tcPr>
            <w:tcW w:w="1801" w:type="dxa"/>
          </w:tcPr>
          <w:p w:rsidR="008D3527" w:rsidRPr="00DB20AF" w:rsidRDefault="008D3527" w:rsidP="00AD4461">
            <w:pPr>
              <w:ind w:right="-5"/>
              <w:jc w:val="right"/>
              <w:rPr>
                <w:b/>
                <w:sz w:val="20"/>
                <w:lang w:val="sr-Cyrl-RS"/>
              </w:rPr>
            </w:pPr>
          </w:p>
        </w:tc>
        <w:tc>
          <w:tcPr>
            <w:tcW w:w="1681" w:type="dxa"/>
          </w:tcPr>
          <w:p w:rsidR="008D3527" w:rsidRPr="00DB20AF" w:rsidRDefault="008D3527" w:rsidP="00AD4461">
            <w:pPr>
              <w:tabs>
                <w:tab w:val="left" w:pos="852"/>
                <w:tab w:val="left" w:pos="1452"/>
              </w:tabs>
              <w:ind w:right="12"/>
              <w:jc w:val="center"/>
              <w:rPr>
                <w:b/>
                <w:sz w:val="20"/>
                <w:lang w:val="sr-Cyrl-RS"/>
              </w:rPr>
            </w:pPr>
          </w:p>
        </w:tc>
        <w:tc>
          <w:tcPr>
            <w:tcW w:w="1753" w:type="dxa"/>
          </w:tcPr>
          <w:p w:rsidR="008D3527" w:rsidRPr="00DB20AF" w:rsidRDefault="008D3527" w:rsidP="00AD4461">
            <w:pPr>
              <w:jc w:val="right"/>
              <w:rPr>
                <w:b/>
                <w:sz w:val="20"/>
                <w:lang w:val="sr-Cyrl-RS"/>
              </w:rPr>
            </w:pPr>
          </w:p>
        </w:tc>
      </w:tr>
      <w:tr w:rsidR="008D3527" w:rsidRPr="00DB20AF" w:rsidTr="00AD4461">
        <w:trPr>
          <w:trHeight w:val="671"/>
          <w:jc w:val="center"/>
        </w:trPr>
        <w:tc>
          <w:tcPr>
            <w:tcW w:w="808" w:type="dxa"/>
            <w:hideMark/>
          </w:tcPr>
          <w:p w:rsidR="008D3527" w:rsidRPr="00DB20AF" w:rsidRDefault="008D3527" w:rsidP="00AD4461">
            <w:pPr>
              <w:jc w:val="right"/>
              <w:rPr>
                <w:sz w:val="20"/>
                <w:lang w:val="sr-Cyrl-RS"/>
              </w:rPr>
            </w:pPr>
            <w:r w:rsidRPr="00DB20AF">
              <w:rPr>
                <w:sz w:val="20"/>
                <w:lang w:val="sr-Cyrl-RS"/>
              </w:rPr>
              <w:t>1.1.</w:t>
            </w:r>
          </w:p>
        </w:tc>
        <w:tc>
          <w:tcPr>
            <w:tcW w:w="3842" w:type="dxa"/>
            <w:hideMark/>
          </w:tcPr>
          <w:p w:rsidR="008D3527" w:rsidRPr="00DB20AF" w:rsidRDefault="008D3527" w:rsidP="00AD4461">
            <w:pPr>
              <w:ind w:right="-5"/>
              <w:rPr>
                <w:sz w:val="20"/>
                <w:lang w:val="sr-Cyrl-RS"/>
              </w:rPr>
            </w:pPr>
            <w:r w:rsidRPr="00DB20AF">
              <w:rPr>
                <w:sz w:val="20"/>
                <w:lang w:val="sr-Cyrl-RS"/>
              </w:rPr>
              <w:t>АД „Железнице Србије” - Инфраструктурни пројекти на прузи Ниш-Димитровград</w:t>
            </w:r>
          </w:p>
        </w:tc>
        <w:tc>
          <w:tcPr>
            <w:tcW w:w="1801" w:type="dxa"/>
            <w:vAlign w:val="bottom"/>
            <w:hideMark/>
          </w:tcPr>
          <w:p w:rsidR="008D3527" w:rsidRPr="00DB20AF" w:rsidRDefault="008D3527" w:rsidP="00AD4461">
            <w:pPr>
              <w:ind w:right="-5"/>
              <w:jc w:val="right"/>
              <w:rPr>
                <w:sz w:val="20"/>
                <w:lang w:val="sr-Cyrl-RS"/>
              </w:rPr>
            </w:pPr>
            <w:r w:rsidRPr="00DB20AF">
              <w:rPr>
                <w:sz w:val="20"/>
                <w:lang w:val="sr-Cyrl-RS"/>
              </w:rPr>
              <w:t>6.120.000.000</w:t>
            </w:r>
          </w:p>
        </w:tc>
        <w:tc>
          <w:tcPr>
            <w:tcW w:w="1681" w:type="dxa"/>
          </w:tcPr>
          <w:p w:rsidR="008D3527" w:rsidRPr="00DB20AF" w:rsidRDefault="008D3527" w:rsidP="00AD4461">
            <w:pPr>
              <w:tabs>
                <w:tab w:val="left" w:pos="852"/>
                <w:tab w:val="left" w:pos="1452"/>
              </w:tabs>
              <w:ind w:right="12"/>
              <w:jc w:val="center"/>
              <w:rPr>
                <w:sz w:val="20"/>
                <w:lang w:val="sr-Cyrl-RS"/>
              </w:rPr>
            </w:pPr>
          </w:p>
          <w:p w:rsidR="008D3527" w:rsidRPr="00DB20AF" w:rsidRDefault="008D3527" w:rsidP="00AD4461">
            <w:pPr>
              <w:tabs>
                <w:tab w:val="left" w:pos="852"/>
                <w:tab w:val="left" w:pos="1452"/>
              </w:tabs>
              <w:ind w:right="12"/>
              <w:jc w:val="center"/>
              <w:rPr>
                <w:sz w:val="20"/>
                <w:lang w:val="sr-Cyrl-RS"/>
              </w:rPr>
            </w:pPr>
          </w:p>
          <w:p w:rsidR="008D3527" w:rsidRPr="00DB20AF" w:rsidRDefault="008D3527" w:rsidP="00AD4461">
            <w:pPr>
              <w:tabs>
                <w:tab w:val="left" w:pos="852"/>
                <w:tab w:val="left" w:pos="1452"/>
              </w:tabs>
              <w:ind w:right="12"/>
              <w:jc w:val="center"/>
              <w:rPr>
                <w:sz w:val="20"/>
                <w:lang w:val="sr-Cyrl-RS"/>
              </w:rPr>
            </w:pPr>
            <w:r w:rsidRPr="00DB20AF">
              <w:rPr>
                <w:sz w:val="20"/>
                <w:lang w:val="sr-Cyrl-RS"/>
              </w:rPr>
              <w:t>EUR</w:t>
            </w:r>
          </w:p>
        </w:tc>
        <w:tc>
          <w:tcPr>
            <w:tcW w:w="1753" w:type="dxa"/>
            <w:vAlign w:val="bottom"/>
            <w:hideMark/>
          </w:tcPr>
          <w:p w:rsidR="008D3527" w:rsidRPr="00DB20AF" w:rsidRDefault="008D3527" w:rsidP="00AD4461">
            <w:pPr>
              <w:jc w:val="right"/>
              <w:rPr>
                <w:sz w:val="20"/>
                <w:lang w:val="sr-Cyrl-RS"/>
              </w:rPr>
            </w:pPr>
            <w:r w:rsidRPr="00DB20AF">
              <w:rPr>
                <w:sz w:val="20"/>
                <w:lang w:val="sr-Cyrl-RS"/>
              </w:rPr>
              <w:t>51.000.000</w:t>
            </w:r>
          </w:p>
        </w:tc>
      </w:tr>
      <w:tr w:rsidR="008D3527" w:rsidRPr="00DB20AF" w:rsidTr="00AD4461">
        <w:trPr>
          <w:trHeight w:val="671"/>
          <w:jc w:val="center"/>
        </w:trPr>
        <w:tc>
          <w:tcPr>
            <w:tcW w:w="808" w:type="dxa"/>
          </w:tcPr>
          <w:p w:rsidR="008D3527" w:rsidRPr="00DB20AF" w:rsidRDefault="008D3527" w:rsidP="00AD4461">
            <w:pPr>
              <w:jc w:val="right"/>
              <w:rPr>
                <w:sz w:val="20"/>
                <w:lang w:val="sr-Cyrl-RS"/>
              </w:rPr>
            </w:pPr>
            <w:r w:rsidRPr="00DB20AF">
              <w:rPr>
                <w:sz w:val="20"/>
                <w:lang w:val="sr-Cyrl-RS"/>
              </w:rPr>
              <w:t>1.2.</w:t>
            </w:r>
          </w:p>
        </w:tc>
        <w:tc>
          <w:tcPr>
            <w:tcW w:w="3842" w:type="dxa"/>
          </w:tcPr>
          <w:p w:rsidR="008D3527" w:rsidRPr="00DB20AF" w:rsidRDefault="008D3527" w:rsidP="00AD4461">
            <w:pPr>
              <w:ind w:right="-5"/>
              <w:rPr>
                <w:sz w:val="20"/>
                <w:lang w:val="sr-Cyrl-RS"/>
              </w:rPr>
            </w:pPr>
            <w:r w:rsidRPr="00DB20AF">
              <w:rPr>
                <w:sz w:val="20"/>
                <w:lang w:val="sr-Cyrl-RS"/>
              </w:rPr>
              <w:t xml:space="preserve">ЈП ПЕУ ,,Ресавица” – ДРП II фаза – Отварање првог хоризонта источног крила централног поља РМУ ,,Соко” </w:t>
            </w:r>
          </w:p>
        </w:tc>
        <w:tc>
          <w:tcPr>
            <w:tcW w:w="1801" w:type="dxa"/>
            <w:vAlign w:val="bottom"/>
          </w:tcPr>
          <w:p w:rsidR="008D3527" w:rsidRPr="00DB20AF" w:rsidRDefault="008D3527" w:rsidP="00AD4461">
            <w:pPr>
              <w:ind w:right="-5"/>
              <w:jc w:val="right"/>
              <w:rPr>
                <w:sz w:val="20"/>
                <w:lang w:val="sr-Cyrl-RS"/>
              </w:rPr>
            </w:pPr>
            <w:r w:rsidRPr="00DB20AF">
              <w:rPr>
                <w:sz w:val="20"/>
                <w:lang w:val="sr-Cyrl-RS"/>
              </w:rPr>
              <w:t>1.200.000.000</w:t>
            </w:r>
          </w:p>
        </w:tc>
        <w:tc>
          <w:tcPr>
            <w:tcW w:w="1681" w:type="dxa"/>
          </w:tcPr>
          <w:p w:rsidR="008D3527" w:rsidRPr="00DB20AF" w:rsidRDefault="008D3527" w:rsidP="00AD4461">
            <w:pPr>
              <w:tabs>
                <w:tab w:val="left" w:pos="852"/>
                <w:tab w:val="left" w:pos="1452"/>
              </w:tabs>
              <w:ind w:right="12"/>
              <w:jc w:val="center"/>
              <w:rPr>
                <w:sz w:val="20"/>
                <w:lang w:val="sr-Cyrl-RS"/>
              </w:rPr>
            </w:pPr>
          </w:p>
          <w:p w:rsidR="008D3527" w:rsidRPr="00DB20AF" w:rsidRDefault="008D3527" w:rsidP="00AD4461">
            <w:pPr>
              <w:rPr>
                <w:sz w:val="20"/>
                <w:lang w:val="sr-Cyrl-RS"/>
              </w:rPr>
            </w:pPr>
          </w:p>
          <w:p w:rsidR="008D3527" w:rsidRPr="00DB20AF" w:rsidRDefault="008D3527" w:rsidP="00AD4461">
            <w:pPr>
              <w:jc w:val="center"/>
              <w:rPr>
                <w:sz w:val="20"/>
                <w:lang w:val="sr-Cyrl-RS"/>
              </w:rPr>
            </w:pPr>
            <w:r w:rsidRPr="00DB20AF">
              <w:rPr>
                <w:sz w:val="20"/>
                <w:lang w:val="sr-Cyrl-RS"/>
              </w:rPr>
              <w:t>EUR</w:t>
            </w:r>
          </w:p>
        </w:tc>
        <w:tc>
          <w:tcPr>
            <w:tcW w:w="1753" w:type="dxa"/>
            <w:vAlign w:val="bottom"/>
          </w:tcPr>
          <w:p w:rsidR="008D3527" w:rsidRPr="00DB20AF" w:rsidRDefault="008D3527" w:rsidP="00AD4461">
            <w:pPr>
              <w:jc w:val="right"/>
              <w:rPr>
                <w:sz w:val="20"/>
                <w:lang w:val="sr-Cyrl-RS"/>
              </w:rPr>
            </w:pPr>
            <w:r w:rsidRPr="00DB20AF">
              <w:rPr>
                <w:sz w:val="20"/>
                <w:lang w:val="sr-Cyrl-RS"/>
              </w:rPr>
              <w:t>10.000.000</w:t>
            </w:r>
          </w:p>
        </w:tc>
      </w:tr>
      <w:tr w:rsidR="008D3527" w:rsidRPr="00DB20AF" w:rsidTr="00AD4461">
        <w:trPr>
          <w:trHeight w:val="223"/>
          <w:jc w:val="center"/>
        </w:trPr>
        <w:tc>
          <w:tcPr>
            <w:tcW w:w="808" w:type="dxa"/>
          </w:tcPr>
          <w:p w:rsidR="008D3527" w:rsidRPr="00DB20AF" w:rsidRDefault="008D3527" w:rsidP="00AD4461">
            <w:pPr>
              <w:jc w:val="right"/>
              <w:rPr>
                <w:b/>
                <w:sz w:val="20"/>
                <w:lang w:val="sr-Cyrl-RS"/>
              </w:rPr>
            </w:pPr>
          </w:p>
        </w:tc>
        <w:tc>
          <w:tcPr>
            <w:tcW w:w="3842" w:type="dxa"/>
            <w:tcBorders>
              <w:top w:val="single" w:sz="4" w:space="0" w:color="auto"/>
              <w:left w:val="nil"/>
              <w:bottom w:val="single" w:sz="4" w:space="0" w:color="auto"/>
              <w:right w:val="nil"/>
            </w:tcBorders>
            <w:hideMark/>
          </w:tcPr>
          <w:p w:rsidR="008D3527" w:rsidRPr="00DB20AF" w:rsidRDefault="008D3527" w:rsidP="00AD4461">
            <w:pPr>
              <w:ind w:right="-5"/>
              <w:rPr>
                <w:b/>
                <w:sz w:val="20"/>
                <w:lang w:val="sr-Cyrl-RS"/>
              </w:rPr>
            </w:pPr>
            <w:r w:rsidRPr="00DB20AF">
              <w:rPr>
                <w:b/>
                <w:sz w:val="20"/>
                <w:lang w:val="sr-Cyrl-RS"/>
              </w:rPr>
              <w:t>Укупно:</w:t>
            </w:r>
          </w:p>
        </w:tc>
        <w:tc>
          <w:tcPr>
            <w:tcW w:w="1801" w:type="dxa"/>
            <w:tcBorders>
              <w:top w:val="single" w:sz="4" w:space="0" w:color="auto"/>
              <w:left w:val="nil"/>
              <w:bottom w:val="single" w:sz="4" w:space="0" w:color="auto"/>
              <w:right w:val="nil"/>
            </w:tcBorders>
            <w:vAlign w:val="bottom"/>
            <w:hideMark/>
          </w:tcPr>
          <w:p w:rsidR="008D3527" w:rsidRPr="00DB20AF" w:rsidRDefault="008D3527" w:rsidP="00AD4461">
            <w:pPr>
              <w:ind w:right="-5"/>
              <w:jc w:val="right"/>
              <w:rPr>
                <w:b/>
                <w:sz w:val="20"/>
                <w:lang w:val="sr-Cyrl-RS"/>
              </w:rPr>
            </w:pPr>
            <w:r w:rsidRPr="00DB20AF">
              <w:rPr>
                <w:b/>
                <w:sz w:val="20"/>
                <w:lang w:val="sr-Cyrl-RS"/>
              </w:rPr>
              <w:t>7.320.000.000</w:t>
            </w:r>
          </w:p>
        </w:tc>
        <w:tc>
          <w:tcPr>
            <w:tcW w:w="1681"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753" w:type="dxa"/>
            <w:tcBorders>
              <w:top w:val="single" w:sz="4" w:space="0" w:color="auto"/>
              <w:left w:val="nil"/>
              <w:bottom w:val="single" w:sz="4" w:space="0" w:color="auto"/>
              <w:right w:val="nil"/>
            </w:tcBorders>
            <w:vAlign w:val="bottom"/>
            <w:hideMark/>
          </w:tcPr>
          <w:p w:rsidR="008D3527" w:rsidRPr="00DB20AF" w:rsidRDefault="008D3527" w:rsidP="00AD4461">
            <w:pPr>
              <w:jc w:val="right"/>
              <w:rPr>
                <w:b/>
                <w:sz w:val="20"/>
                <w:lang w:val="sr-Cyrl-RS"/>
              </w:rPr>
            </w:pPr>
            <w:r w:rsidRPr="00DB20AF">
              <w:rPr>
                <w:b/>
                <w:sz w:val="20"/>
                <w:lang w:val="sr-Cyrl-RS"/>
              </w:rPr>
              <w:t>61.000.000</w:t>
            </w:r>
          </w:p>
        </w:tc>
      </w:tr>
      <w:tr w:rsidR="008D3527" w:rsidRPr="00DB20AF" w:rsidTr="00AD4461">
        <w:trPr>
          <w:trHeight w:val="223"/>
          <w:jc w:val="center"/>
        </w:trPr>
        <w:tc>
          <w:tcPr>
            <w:tcW w:w="808" w:type="dxa"/>
          </w:tcPr>
          <w:p w:rsidR="008D3527" w:rsidRPr="00DB20AF" w:rsidRDefault="008D3527" w:rsidP="00AD4461">
            <w:pPr>
              <w:jc w:val="right"/>
              <w:rPr>
                <w:sz w:val="20"/>
                <w:highlight w:val="yellow"/>
                <w:lang w:val="sr-Cyrl-RS"/>
              </w:rPr>
            </w:pPr>
          </w:p>
        </w:tc>
        <w:tc>
          <w:tcPr>
            <w:tcW w:w="3842" w:type="dxa"/>
            <w:tcBorders>
              <w:top w:val="nil"/>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801" w:type="dxa"/>
            <w:tcBorders>
              <w:top w:val="nil"/>
              <w:left w:val="nil"/>
              <w:bottom w:val="single" w:sz="4" w:space="0" w:color="auto"/>
              <w:right w:val="nil"/>
            </w:tcBorders>
            <w:hideMark/>
          </w:tcPr>
          <w:p w:rsidR="008D3527" w:rsidRPr="00DB20AF" w:rsidRDefault="008D3527" w:rsidP="00AD4461">
            <w:pPr>
              <w:tabs>
                <w:tab w:val="left" w:pos="2193"/>
              </w:tabs>
              <w:ind w:right="-77"/>
              <w:rPr>
                <w:b/>
                <w:sz w:val="20"/>
                <w:lang w:val="sr-Cyrl-RS"/>
              </w:rPr>
            </w:pPr>
            <w:r w:rsidRPr="00DB20AF">
              <w:rPr>
                <w:b/>
                <w:sz w:val="20"/>
                <w:lang w:val="sr-Cyrl-RS"/>
              </w:rPr>
              <w:t xml:space="preserve">      81.720.000.000</w:t>
            </w:r>
          </w:p>
        </w:tc>
        <w:tc>
          <w:tcPr>
            <w:tcW w:w="1681" w:type="dxa"/>
            <w:tcBorders>
              <w:top w:val="nil"/>
              <w:left w:val="nil"/>
              <w:bottom w:val="single" w:sz="4" w:space="0" w:color="auto"/>
              <w:right w:val="nil"/>
            </w:tcBorders>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753" w:type="dxa"/>
            <w:tcBorders>
              <w:top w:val="nil"/>
              <w:left w:val="nil"/>
              <w:bottom w:val="single" w:sz="4" w:space="0" w:color="auto"/>
              <w:right w:val="nil"/>
            </w:tcBorders>
            <w:vAlign w:val="center"/>
            <w:hideMark/>
          </w:tcPr>
          <w:p w:rsidR="008D3527" w:rsidRPr="00DB20AF" w:rsidRDefault="008D3527" w:rsidP="00AD4461">
            <w:pPr>
              <w:tabs>
                <w:tab w:val="left" w:pos="852"/>
              </w:tabs>
              <w:ind w:left="-108" w:right="12"/>
              <w:jc w:val="right"/>
              <w:rPr>
                <w:b/>
                <w:sz w:val="20"/>
                <w:lang w:val="sr-Cyrl-RS"/>
              </w:rPr>
            </w:pPr>
            <w:r w:rsidRPr="00DB20AF">
              <w:rPr>
                <w:b/>
                <w:sz w:val="20"/>
                <w:lang w:val="sr-Cyrl-RS"/>
              </w:rPr>
              <w:t>681.000.000</w:t>
            </w:r>
          </w:p>
        </w:tc>
      </w:tr>
    </w:tbl>
    <w:p w:rsidR="008D3527" w:rsidRPr="00DB20AF" w:rsidRDefault="008D3527" w:rsidP="008D3527">
      <w:pPr>
        <w:tabs>
          <w:tab w:val="left" w:pos="1824"/>
        </w:tabs>
        <w:rPr>
          <w:b/>
          <w:sz w:val="20"/>
          <w:lang w:val="sr-Cyrl-RS"/>
        </w:rPr>
      </w:pPr>
    </w:p>
    <w:p w:rsidR="008D3527" w:rsidRPr="00DB20AF" w:rsidRDefault="008D3527" w:rsidP="008D3527">
      <w:pPr>
        <w:ind w:firstLine="720"/>
        <w:jc w:val="both"/>
        <w:rPr>
          <w:b/>
          <w:lang w:val="sr-Cyrl-RS"/>
        </w:rPr>
      </w:pPr>
    </w:p>
    <w:p w:rsidR="008D3527" w:rsidRPr="00DB20AF" w:rsidRDefault="008D3527" w:rsidP="008D3527">
      <w:pPr>
        <w:ind w:firstLine="720"/>
        <w:jc w:val="both"/>
        <w:rPr>
          <w:sz w:val="20"/>
          <w:lang w:val="sr-Cyrl-RS"/>
        </w:rPr>
      </w:pPr>
      <w:r w:rsidRPr="00DB20AF">
        <w:rPr>
          <w:b/>
          <w:lang w:val="sr-Cyrl-RS"/>
        </w:rPr>
        <w:t>Б.</w:t>
      </w:r>
      <w:r w:rsidRPr="00DB20AF">
        <w:rPr>
          <w:lang w:val="sr-Cyrl-RS"/>
        </w:rPr>
        <w:t xml:space="preserve"> Република Србија ће у 2015. години одобрити пројектне и програмске зајмове до износа од 551.272.960.000 динара (USD 3.453.260.000, JPY 10.000.000.000 и EUR 1.763.000.000), и то са: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3829"/>
        <w:gridCol w:w="1765"/>
        <w:gridCol w:w="1660"/>
        <w:gridCol w:w="1823"/>
      </w:tblGrid>
      <w:tr w:rsidR="008D3527" w:rsidRPr="00DB20AF" w:rsidTr="00AD4461">
        <w:trPr>
          <w:tblHeader/>
        </w:trPr>
        <w:tc>
          <w:tcPr>
            <w:tcW w:w="1003" w:type="dxa"/>
            <w:tcBorders>
              <w:top w:val="single" w:sz="4" w:space="0" w:color="auto"/>
              <w:left w:val="nil"/>
              <w:bottom w:val="single" w:sz="4" w:space="0" w:color="auto"/>
              <w:right w:val="nil"/>
            </w:tcBorders>
            <w:vAlign w:val="center"/>
            <w:hideMark/>
          </w:tcPr>
          <w:p w:rsidR="008D3527" w:rsidRPr="00DB20AF" w:rsidRDefault="008D3527" w:rsidP="00AD4461">
            <w:pPr>
              <w:rPr>
                <w:b/>
                <w:sz w:val="20"/>
                <w:lang w:val="sr-Cyrl-RS"/>
              </w:rPr>
            </w:pPr>
            <w:r w:rsidRPr="00DB20AF">
              <w:rPr>
                <w:b/>
                <w:sz w:val="20"/>
                <w:lang w:val="sr-Cyrl-RS"/>
              </w:rPr>
              <w:t>Ред.</w:t>
            </w:r>
          </w:p>
          <w:p w:rsidR="008D3527" w:rsidRPr="00DB20AF" w:rsidRDefault="008D3527" w:rsidP="00AD4461">
            <w:pPr>
              <w:rPr>
                <w:b/>
                <w:sz w:val="20"/>
                <w:lang w:val="sr-Cyrl-RS"/>
              </w:rPr>
            </w:pPr>
            <w:r w:rsidRPr="00DB20AF">
              <w:rPr>
                <w:b/>
                <w:sz w:val="20"/>
                <w:lang w:val="sr-Cyrl-RS"/>
              </w:rPr>
              <w:t>број</w:t>
            </w:r>
          </w:p>
        </w:tc>
        <w:tc>
          <w:tcPr>
            <w:tcW w:w="3829" w:type="dxa"/>
            <w:tcBorders>
              <w:top w:val="single" w:sz="4" w:space="0" w:color="auto"/>
              <w:left w:val="nil"/>
              <w:bottom w:val="single" w:sz="4" w:space="0" w:color="auto"/>
              <w:right w:val="nil"/>
            </w:tcBorders>
            <w:vAlign w:val="center"/>
          </w:tcPr>
          <w:p w:rsidR="008D3527" w:rsidRPr="00DB20AF" w:rsidRDefault="008D3527" w:rsidP="00AD4461">
            <w:pPr>
              <w:ind w:right="-108"/>
              <w:rPr>
                <w:b/>
                <w:sz w:val="20"/>
                <w:lang w:val="sr-Cyrl-RS"/>
              </w:rPr>
            </w:pPr>
            <w:r w:rsidRPr="00DB20AF">
              <w:rPr>
                <w:b/>
                <w:sz w:val="20"/>
                <w:lang w:val="sr-Cyrl-RS"/>
              </w:rPr>
              <w:t> </w:t>
            </w:r>
          </w:p>
          <w:p w:rsidR="008D3527" w:rsidRPr="00DB20AF" w:rsidRDefault="008D3527" w:rsidP="00AD4461">
            <w:pPr>
              <w:ind w:right="223"/>
              <w:rPr>
                <w:b/>
                <w:sz w:val="20"/>
                <w:lang w:val="sr-Cyrl-RS"/>
              </w:rPr>
            </w:pPr>
          </w:p>
        </w:tc>
        <w:tc>
          <w:tcPr>
            <w:tcW w:w="1765"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 xml:space="preserve">Износ </w:t>
            </w:r>
          </w:p>
          <w:p w:rsidR="008D3527" w:rsidRPr="00DB20AF" w:rsidRDefault="008D3527" w:rsidP="00AD4461">
            <w:pPr>
              <w:ind w:right="223"/>
              <w:jc w:val="center"/>
              <w:rPr>
                <w:b/>
                <w:sz w:val="20"/>
                <w:lang w:val="sr-Cyrl-RS"/>
              </w:rPr>
            </w:pPr>
            <w:r w:rsidRPr="00DB20AF">
              <w:rPr>
                <w:b/>
                <w:sz w:val="20"/>
                <w:lang w:val="sr-Cyrl-RS"/>
              </w:rPr>
              <w:t>у динарима</w:t>
            </w:r>
          </w:p>
        </w:tc>
        <w:tc>
          <w:tcPr>
            <w:tcW w:w="1660"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Оригинална</w:t>
            </w:r>
          </w:p>
          <w:p w:rsidR="008D3527" w:rsidRPr="00DB20AF" w:rsidRDefault="008D3527" w:rsidP="00AD4461">
            <w:pPr>
              <w:tabs>
                <w:tab w:val="left" w:pos="1572"/>
              </w:tabs>
              <w:ind w:right="223"/>
              <w:jc w:val="center"/>
              <w:rPr>
                <w:b/>
                <w:sz w:val="20"/>
                <w:lang w:val="sr-Cyrl-RS"/>
              </w:rPr>
            </w:pPr>
            <w:r w:rsidRPr="00DB20AF">
              <w:rPr>
                <w:b/>
                <w:sz w:val="20"/>
                <w:lang w:val="sr-Cyrl-RS"/>
              </w:rPr>
              <w:t>валута</w:t>
            </w:r>
          </w:p>
        </w:tc>
        <w:tc>
          <w:tcPr>
            <w:tcW w:w="1823" w:type="dxa"/>
            <w:tcBorders>
              <w:top w:val="single" w:sz="4" w:space="0" w:color="auto"/>
              <w:left w:val="nil"/>
              <w:bottom w:val="single" w:sz="4" w:space="0" w:color="auto"/>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Износ у оригиналној валути</w:t>
            </w:r>
          </w:p>
        </w:tc>
      </w:tr>
      <w:tr w:rsidR="008D3527" w:rsidRPr="00DB20AF" w:rsidTr="00AD4461">
        <w:tc>
          <w:tcPr>
            <w:tcW w:w="1003" w:type="dxa"/>
            <w:tcBorders>
              <w:top w:val="nil"/>
              <w:left w:val="nil"/>
              <w:bottom w:val="nil"/>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I.</w:t>
            </w: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Светском банком</w:t>
            </w:r>
          </w:p>
        </w:tc>
        <w:tc>
          <w:tcPr>
            <w:tcW w:w="1765" w:type="dxa"/>
            <w:tcBorders>
              <w:top w:val="single" w:sz="4" w:space="0" w:color="auto"/>
              <w:left w:val="nil"/>
              <w:bottom w:val="nil"/>
              <w:right w:val="nil"/>
            </w:tcBorders>
            <w:vAlign w:val="bottom"/>
          </w:tcPr>
          <w:p w:rsidR="008D3527" w:rsidRPr="00DB20AF" w:rsidRDefault="008D3527" w:rsidP="00AD4461">
            <w:pPr>
              <w:tabs>
                <w:tab w:val="left" w:pos="2193"/>
              </w:tabs>
              <w:ind w:right="-77"/>
              <w:jc w:val="right"/>
              <w:rPr>
                <w:b/>
                <w:sz w:val="20"/>
                <w:lang w:val="sr-Cyrl-RS"/>
              </w:rPr>
            </w:pPr>
          </w:p>
        </w:tc>
        <w:tc>
          <w:tcPr>
            <w:tcW w:w="1660" w:type="dxa"/>
            <w:tcBorders>
              <w:top w:val="single" w:sz="4" w:space="0" w:color="auto"/>
              <w:left w:val="nil"/>
              <w:bottom w:val="nil"/>
              <w:right w:val="nil"/>
            </w:tcBorders>
            <w:vAlign w:val="bottom"/>
          </w:tcPr>
          <w:p w:rsidR="008D3527" w:rsidRPr="00DB20AF" w:rsidRDefault="008D3527" w:rsidP="00AD4461">
            <w:pPr>
              <w:ind w:right="223"/>
              <w:jc w:val="center"/>
              <w:rPr>
                <w:b/>
                <w:sz w:val="20"/>
                <w:lang w:val="sr-Cyrl-RS"/>
              </w:rPr>
            </w:pPr>
          </w:p>
        </w:tc>
        <w:tc>
          <w:tcPr>
            <w:tcW w:w="1823" w:type="dxa"/>
            <w:tcBorders>
              <w:top w:val="single" w:sz="4" w:space="0" w:color="auto"/>
              <w:left w:val="nil"/>
              <w:bottom w:val="nil"/>
              <w:right w:val="nil"/>
            </w:tcBorders>
            <w:vAlign w:val="bottom"/>
          </w:tcPr>
          <w:p w:rsidR="008D3527" w:rsidRPr="00DB20AF" w:rsidRDefault="008D3527" w:rsidP="00AD4461">
            <w:pPr>
              <w:ind w:right="-5"/>
              <w:jc w:val="right"/>
              <w:rPr>
                <w:b/>
                <w:sz w:val="20"/>
                <w:lang w:val="sr-Cyrl-RS"/>
              </w:rPr>
            </w:pP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nil"/>
              <w:left w:val="nil"/>
              <w:bottom w:val="nil"/>
              <w:right w:val="nil"/>
            </w:tcBorders>
            <w:hideMark/>
          </w:tcPr>
          <w:p w:rsidR="008D3527" w:rsidRPr="00DB20AF" w:rsidRDefault="008D3527" w:rsidP="00AD4461">
            <w:pPr>
              <w:ind w:right="223"/>
              <w:rPr>
                <w:sz w:val="20"/>
                <w:lang w:val="sr-Cyrl-RS"/>
              </w:rPr>
            </w:pPr>
            <w:r w:rsidRPr="00DB20AF">
              <w:rPr>
                <w:sz w:val="20"/>
                <w:lang w:val="sr-Cyrl-RS"/>
              </w:rPr>
              <w:t>Унапређење земљишне администрације у Србији</w:t>
            </w:r>
          </w:p>
        </w:tc>
        <w:tc>
          <w:tcPr>
            <w:tcW w:w="1765" w:type="dxa"/>
            <w:tcBorders>
              <w:top w:val="nil"/>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4.800.000.000</w:t>
            </w:r>
          </w:p>
        </w:tc>
        <w:tc>
          <w:tcPr>
            <w:tcW w:w="1660" w:type="dxa"/>
            <w:tcBorders>
              <w:top w:val="nil"/>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50.000.000</w:t>
            </w: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2.</w:t>
            </w:r>
          </w:p>
        </w:tc>
        <w:tc>
          <w:tcPr>
            <w:tcW w:w="3829" w:type="dxa"/>
            <w:tcBorders>
              <w:top w:val="nil"/>
              <w:left w:val="nil"/>
              <w:bottom w:val="nil"/>
              <w:right w:val="nil"/>
            </w:tcBorders>
            <w:hideMark/>
          </w:tcPr>
          <w:p w:rsidR="008D3527" w:rsidRPr="00DB20AF" w:rsidRDefault="008D3527" w:rsidP="00AD4461">
            <w:pPr>
              <w:ind w:right="223"/>
              <w:rPr>
                <w:sz w:val="20"/>
                <w:lang w:val="sr-Cyrl-RS"/>
              </w:rPr>
            </w:pPr>
            <w:r w:rsidRPr="00DB20AF">
              <w:rPr>
                <w:sz w:val="20"/>
                <w:lang w:val="sr-Cyrl-RS"/>
              </w:rPr>
              <w:t>Пројекат за унапређење система плата у јавном сектору</w:t>
            </w:r>
          </w:p>
        </w:tc>
        <w:tc>
          <w:tcPr>
            <w:tcW w:w="1765" w:type="dxa"/>
            <w:tcBorders>
              <w:top w:val="nil"/>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7.200.000.000</w:t>
            </w:r>
          </w:p>
        </w:tc>
        <w:tc>
          <w:tcPr>
            <w:tcW w:w="1660" w:type="dxa"/>
            <w:tcBorders>
              <w:top w:val="nil"/>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75.000.000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r w:rsidRPr="00DB20AF">
              <w:rPr>
                <w:sz w:val="20"/>
                <w:lang w:val="sr-Cyrl-RS"/>
              </w:rPr>
              <w:t>3.</w:t>
            </w:r>
          </w:p>
        </w:tc>
        <w:tc>
          <w:tcPr>
            <w:tcW w:w="3829" w:type="dxa"/>
            <w:tcBorders>
              <w:top w:val="nil"/>
              <w:left w:val="nil"/>
              <w:bottom w:val="nil"/>
              <w:right w:val="nil"/>
            </w:tcBorders>
          </w:tcPr>
          <w:p w:rsidR="008D3527" w:rsidRPr="00DB20AF" w:rsidRDefault="008D3527" w:rsidP="00AD4461">
            <w:pPr>
              <w:ind w:right="223"/>
              <w:rPr>
                <w:sz w:val="20"/>
                <w:lang w:val="sr-Cyrl-RS"/>
              </w:rPr>
            </w:pPr>
            <w:r w:rsidRPr="00DB20AF">
              <w:rPr>
                <w:sz w:val="20"/>
                <w:lang w:val="sr-Cyrl-RS"/>
              </w:rPr>
              <w:t>Пројекат за унапређење конкурентности и запошљавања</w:t>
            </w:r>
          </w:p>
        </w:tc>
        <w:tc>
          <w:tcPr>
            <w:tcW w:w="1765" w:type="dxa"/>
            <w:tcBorders>
              <w:top w:val="nil"/>
              <w:left w:val="nil"/>
              <w:bottom w:val="nil"/>
              <w:right w:val="nil"/>
            </w:tcBorders>
            <w:vAlign w:val="bottom"/>
          </w:tcPr>
          <w:p w:rsidR="008D3527" w:rsidRPr="00DB20AF" w:rsidRDefault="008D3527" w:rsidP="00AD4461">
            <w:pPr>
              <w:tabs>
                <w:tab w:val="left" w:pos="2193"/>
              </w:tabs>
              <w:jc w:val="right"/>
              <w:rPr>
                <w:sz w:val="20"/>
                <w:lang w:val="sr-Cyrl-RS"/>
              </w:rPr>
            </w:pPr>
            <w:r w:rsidRPr="00DB20AF">
              <w:rPr>
                <w:sz w:val="20"/>
                <w:lang w:val="sr-Cyrl-RS"/>
              </w:rPr>
              <w:t>9.600.000.000</w:t>
            </w:r>
          </w:p>
        </w:tc>
        <w:tc>
          <w:tcPr>
            <w:tcW w:w="1660" w:type="dxa"/>
            <w:tcBorders>
              <w:top w:val="nil"/>
              <w:left w:val="nil"/>
              <w:bottom w:val="nil"/>
              <w:right w:val="nil"/>
            </w:tcBorders>
            <w:vAlign w:val="bottom"/>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vAlign w:val="bottom"/>
          </w:tcPr>
          <w:p w:rsidR="008D3527" w:rsidRPr="00DB20AF" w:rsidRDefault="008D3527" w:rsidP="00AD4461">
            <w:pPr>
              <w:ind w:right="-5"/>
              <w:jc w:val="right"/>
              <w:rPr>
                <w:sz w:val="20"/>
                <w:lang w:val="sr-Cyrl-RS"/>
              </w:rPr>
            </w:pPr>
            <w:r w:rsidRPr="00DB20AF">
              <w:rPr>
                <w:sz w:val="20"/>
                <w:lang w:val="sr-Cyrl-RS"/>
              </w:rPr>
              <w:t>100.000.000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r w:rsidRPr="00DB20AF">
              <w:rPr>
                <w:sz w:val="20"/>
                <w:lang w:val="sr-Cyrl-RS"/>
              </w:rPr>
              <w:t>4.</w:t>
            </w:r>
          </w:p>
        </w:tc>
        <w:tc>
          <w:tcPr>
            <w:tcW w:w="3829" w:type="dxa"/>
            <w:tcBorders>
              <w:top w:val="nil"/>
              <w:left w:val="nil"/>
              <w:bottom w:val="nil"/>
              <w:right w:val="nil"/>
            </w:tcBorders>
          </w:tcPr>
          <w:p w:rsidR="008D3527" w:rsidRPr="00DB20AF" w:rsidRDefault="008D3527" w:rsidP="00AD4461">
            <w:pPr>
              <w:ind w:right="223"/>
              <w:rPr>
                <w:sz w:val="20"/>
                <w:lang w:val="sr-Cyrl-RS"/>
              </w:rPr>
            </w:pPr>
            <w:r w:rsidRPr="00DB20AF">
              <w:rPr>
                <w:sz w:val="20"/>
                <w:lang w:val="sr-Cyrl-RS"/>
              </w:rPr>
              <w:t>Зајам за развој и реструкту</w:t>
            </w:r>
            <w:r w:rsidR="00DB20AF">
              <w:rPr>
                <w:sz w:val="20"/>
                <w:lang w:val="sr-Cyrl-RS"/>
              </w:rPr>
              <w:t>р</w:t>
            </w:r>
            <w:r w:rsidRPr="00DB20AF">
              <w:rPr>
                <w:sz w:val="20"/>
                <w:lang w:val="sr-Cyrl-RS"/>
              </w:rPr>
              <w:t>ирање предузећа СОЕ-ДПЛ</w:t>
            </w:r>
          </w:p>
        </w:tc>
        <w:tc>
          <w:tcPr>
            <w:tcW w:w="1765" w:type="dxa"/>
            <w:tcBorders>
              <w:top w:val="nil"/>
              <w:left w:val="nil"/>
              <w:bottom w:val="nil"/>
              <w:right w:val="nil"/>
            </w:tcBorders>
            <w:vAlign w:val="bottom"/>
          </w:tcPr>
          <w:p w:rsidR="008D3527" w:rsidRPr="00DB20AF" w:rsidRDefault="008D3527" w:rsidP="00AD4461">
            <w:pPr>
              <w:tabs>
                <w:tab w:val="left" w:pos="2193"/>
              </w:tabs>
              <w:jc w:val="right"/>
              <w:rPr>
                <w:sz w:val="20"/>
                <w:lang w:val="sr-Cyrl-RS"/>
              </w:rPr>
            </w:pPr>
            <w:r w:rsidRPr="00DB20AF">
              <w:rPr>
                <w:sz w:val="20"/>
                <w:lang w:val="sr-Cyrl-RS"/>
              </w:rPr>
              <w:t>14.400.000.000</w:t>
            </w:r>
          </w:p>
        </w:tc>
        <w:tc>
          <w:tcPr>
            <w:tcW w:w="1660" w:type="dxa"/>
            <w:tcBorders>
              <w:top w:val="nil"/>
              <w:left w:val="nil"/>
              <w:bottom w:val="nil"/>
              <w:right w:val="nil"/>
            </w:tcBorders>
            <w:vAlign w:val="bottom"/>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vAlign w:val="bottom"/>
          </w:tcPr>
          <w:p w:rsidR="008D3527" w:rsidRPr="00DB20AF" w:rsidRDefault="008D3527" w:rsidP="00AD4461">
            <w:pPr>
              <w:ind w:right="-5"/>
              <w:jc w:val="right"/>
              <w:rPr>
                <w:sz w:val="20"/>
                <w:lang w:val="sr-Cyrl-RS"/>
              </w:rPr>
            </w:pPr>
            <w:r w:rsidRPr="00DB20AF">
              <w:rPr>
                <w:sz w:val="20"/>
                <w:lang w:val="sr-Cyrl-RS"/>
              </w:rPr>
              <w:t>150.000.000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r w:rsidRPr="00DB20AF">
              <w:rPr>
                <w:sz w:val="20"/>
                <w:lang w:val="sr-Cyrl-RS"/>
              </w:rPr>
              <w:t>5.</w:t>
            </w:r>
          </w:p>
        </w:tc>
        <w:tc>
          <w:tcPr>
            <w:tcW w:w="3829" w:type="dxa"/>
            <w:tcBorders>
              <w:top w:val="nil"/>
              <w:left w:val="nil"/>
              <w:bottom w:val="single" w:sz="4" w:space="0" w:color="auto"/>
              <w:right w:val="nil"/>
            </w:tcBorders>
          </w:tcPr>
          <w:p w:rsidR="008D3527" w:rsidRPr="00DB20AF" w:rsidRDefault="008D3527" w:rsidP="00AD4461">
            <w:pPr>
              <w:ind w:right="223"/>
              <w:rPr>
                <w:sz w:val="20"/>
                <w:lang w:val="sr-Cyrl-RS"/>
              </w:rPr>
            </w:pPr>
            <w:r w:rsidRPr="00DB20AF">
              <w:rPr>
                <w:sz w:val="20"/>
                <w:lang w:val="sr-Cyrl-RS"/>
              </w:rPr>
              <w:t>Програмски зајам за развој јавних финансија ДПЛ-1</w:t>
            </w:r>
          </w:p>
        </w:tc>
        <w:tc>
          <w:tcPr>
            <w:tcW w:w="1765" w:type="dxa"/>
            <w:tcBorders>
              <w:top w:val="nil"/>
              <w:left w:val="nil"/>
              <w:bottom w:val="single" w:sz="4" w:space="0" w:color="auto"/>
              <w:right w:val="nil"/>
            </w:tcBorders>
            <w:vAlign w:val="bottom"/>
          </w:tcPr>
          <w:p w:rsidR="008D3527" w:rsidRPr="00DB20AF" w:rsidRDefault="008D3527" w:rsidP="00AD4461">
            <w:pPr>
              <w:tabs>
                <w:tab w:val="left" w:pos="2193"/>
              </w:tabs>
              <w:jc w:val="right"/>
              <w:rPr>
                <w:sz w:val="20"/>
                <w:lang w:val="sr-Cyrl-RS"/>
              </w:rPr>
            </w:pPr>
            <w:r w:rsidRPr="00DB20AF">
              <w:rPr>
                <w:sz w:val="20"/>
                <w:lang w:val="sr-Cyrl-RS"/>
              </w:rPr>
              <w:t>24.000.000.000</w:t>
            </w:r>
          </w:p>
        </w:tc>
        <w:tc>
          <w:tcPr>
            <w:tcW w:w="1660" w:type="dxa"/>
            <w:tcBorders>
              <w:top w:val="nil"/>
              <w:left w:val="nil"/>
              <w:bottom w:val="single" w:sz="4" w:space="0" w:color="auto"/>
              <w:right w:val="nil"/>
            </w:tcBorders>
            <w:vAlign w:val="bottom"/>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single" w:sz="4" w:space="0" w:color="auto"/>
              <w:right w:val="nil"/>
            </w:tcBorders>
            <w:vAlign w:val="bottom"/>
          </w:tcPr>
          <w:p w:rsidR="008D3527" w:rsidRPr="00DB20AF" w:rsidRDefault="008D3527" w:rsidP="00AD4461">
            <w:pPr>
              <w:ind w:right="-5"/>
              <w:jc w:val="right"/>
              <w:rPr>
                <w:sz w:val="20"/>
                <w:lang w:val="sr-Cyrl-RS"/>
              </w:rPr>
            </w:pPr>
            <w:r w:rsidRPr="00DB20AF">
              <w:rPr>
                <w:sz w:val="20"/>
                <w:lang w:val="sr-Cyrl-RS"/>
              </w:rPr>
              <w:t>250.000.000</w:t>
            </w:r>
          </w:p>
        </w:tc>
      </w:tr>
      <w:tr w:rsidR="008D3527" w:rsidRPr="00DB20AF" w:rsidTr="00AD4461">
        <w:tc>
          <w:tcPr>
            <w:tcW w:w="1003" w:type="dxa"/>
            <w:tcBorders>
              <w:top w:val="nil"/>
              <w:left w:val="nil"/>
              <w:bottom w:val="nil"/>
              <w:right w:val="nil"/>
            </w:tcBorders>
            <w:vAlign w:val="center"/>
          </w:tcPr>
          <w:p w:rsidR="008D3527" w:rsidRPr="00DB20AF" w:rsidRDefault="008D3527" w:rsidP="00AD4461">
            <w:pPr>
              <w:ind w:right="223"/>
              <w:jc w:val="center"/>
              <w:rPr>
                <w:b/>
                <w:sz w:val="20"/>
                <w:lang w:val="sr-Cyrl-RS"/>
              </w:rPr>
            </w:pPr>
          </w:p>
        </w:tc>
        <w:tc>
          <w:tcPr>
            <w:tcW w:w="3829"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2193"/>
              </w:tabs>
              <w:ind w:right="3"/>
              <w:jc w:val="right"/>
              <w:rPr>
                <w:b/>
                <w:sz w:val="20"/>
                <w:lang w:val="sr-Cyrl-RS"/>
              </w:rPr>
            </w:pPr>
            <w:r w:rsidRPr="00DB20AF">
              <w:rPr>
                <w:b/>
                <w:sz w:val="20"/>
                <w:lang w:val="sr-Cyrl-RS"/>
              </w:rPr>
              <w:t>60.000.000.000</w:t>
            </w:r>
          </w:p>
        </w:tc>
        <w:tc>
          <w:tcPr>
            <w:tcW w:w="1660" w:type="dxa"/>
            <w:tcBorders>
              <w:top w:val="single" w:sz="4" w:space="0" w:color="auto"/>
              <w:left w:val="nil"/>
              <w:bottom w:val="single" w:sz="4" w:space="0" w:color="auto"/>
              <w:right w:val="nil"/>
            </w:tcBorders>
            <w:vAlign w:val="bottom"/>
            <w:hideMark/>
          </w:tcPr>
          <w:p w:rsidR="008D3527" w:rsidRPr="00DB20AF" w:rsidRDefault="008D3527" w:rsidP="00AD4461">
            <w:pPr>
              <w:ind w:right="223"/>
              <w:jc w:val="center"/>
              <w:rPr>
                <w:b/>
                <w:sz w:val="20"/>
                <w:lang w:val="sr-Cyrl-RS"/>
              </w:rPr>
            </w:pPr>
            <w:r w:rsidRPr="00DB20AF">
              <w:rPr>
                <w:b/>
                <w:sz w:val="20"/>
                <w:lang w:val="sr-Cyrl-RS"/>
              </w:rPr>
              <w:t>USD</w:t>
            </w:r>
          </w:p>
        </w:tc>
        <w:tc>
          <w:tcPr>
            <w:tcW w:w="1823" w:type="dxa"/>
            <w:tcBorders>
              <w:top w:val="single" w:sz="4" w:space="0" w:color="auto"/>
              <w:left w:val="nil"/>
              <w:bottom w:val="single" w:sz="4" w:space="0" w:color="auto"/>
              <w:right w:val="nil"/>
            </w:tcBorders>
            <w:vAlign w:val="bottom"/>
            <w:hideMark/>
          </w:tcPr>
          <w:p w:rsidR="008D3527" w:rsidRPr="00DB20AF" w:rsidRDefault="008D3527" w:rsidP="00AD4461">
            <w:pPr>
              <w:ind w:right="-5"/>
              <w:jc w:val="right"/>
              <w:rPr>
                <w:b/>
                <w:sz w:val="20"/>
                <w:lang w:val="sr-Cyrl-RS"/>
              </w:rPr>
            </w:pPr>
            <w:r w:rsidRPr="00DB20AF">
              <w:rPr>
                <w:b/>
                <w:sz w:val="20"/>
                <w:lang w:val="sr-Cyrl-RS"/>
              </w:rPr>
              <w:t>625.000.000</w:t>
            </w:r>
          </w:p>
        </w:tc>
      </w:tr>
      <w:tr w:rsidR="008D3527" w:rsidRPr="00DB20AF" w:rsidTr="00AD4461">
        <w:tc>
          <w:tcPr>
            <w:tcW w:w="1003" w:type="dxa"/>
            <w:tcBorders>
              <w:top w:val="nil"/>
              <w:left w:val="nil"/>
              <w:bottom w:val="nil"/>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 xml:space="preserve"> II.</w:t>
            </w:r>
          </w:p>
        </w:tc>
        <w:tc>
          <w:tcPr>
            <w:tcW w:w="3829"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Еврoпском инвестиционом банком</w:t>
            </w:r>
          </w:p>
        </w:tc>
        <w:tc>
          <w:tcPr>
            <w:tcW w:w="1765" w:type="dxa"/>
            <w:tcBorders>
              <w:top w:val="single" w:sz="4" w:space="0" w:color="auto"/>
              <w:left w:val="nil"/>
              <w:bottom w:val="single" w:sz="4" w:space="0" w:color="auto"/>
              <w:right w:val="nil"/>
            </w:tcBorders>
            <w:vAlign w:val="bottom"/>
          </w:tcPr>
          <w:p w:rsidR="008D3527" w:rsidRPr="00DB20AF" w:rsidRDefault="008D3527" w:rsidP="00AD4461">
            <w:pPr>
              <w:tabs>
                <w:tab w:val="left" w:pos="2193"/>
              </w:tabs>
              <w:ind w:right="-77"/>
              <w:rPr>
                <w:b/>
                <w:sz w:val="20"/>
                <w:lang w:val="sr-Cyrl-RS"/>
              </w:rPr>
            </w:pPr>
          </w:p>
        </w:tc>
        <w:tc>
          <w:tcPr>
            <w:tcW w:w="1660" w:type="dxa"/>
            <w:tcBorders>
              <w:top w:val="single" w:sz="4" w:space="0" w:color="auto"/>
              <w:left w:val="nil"/>
              <w:bottom w:val="single" w:sz="4" w:space="0" w:color="auto"/>
              <w:right w:val="nil"/>
            </w:tcBorders>
            <w:vAlign w:val="bottom"/>
          </w:tcPr>
          <w:p w:rsidR="008D3527" w:rsidRPr="00DB20AF" w:rsidRDefault="008D3527" w:rsidP="00AD4461">
            <w:pPr>
              <w:ind w:right="223"/>
              <w:jc w:val="center"/>
              <w:rPr>
                <w:b/>
                <w:sz w:val="20"/>
                <w:lang w:val="sr-Cyrl-RS"/>
              </w:rPr>
            </w:pPr>
          </w:p>
        </w:tc>
        <w:tc>
          <w:tcPr>
            <w:tcW w:w="1823" w:type="dxa"/>
            <w:tcBorders>
              <w:top w:val="single" w:sz="4" w:space="0" w:color="auto"/>
              <w:left w:val="nil"/>
              <w:bottom w:val="single" w:sz="4" w:space="0" w:color="auto"/>
              <w:right w:val="nil"/>
            </w:tcBorders>
            <w:vAlign w:val="bottom"/>
          </w:tcPr>
          <w:p w:rsidR="008D3527" w:rsidRPr="00DB20AF" w:rsidRDefault="008D3527" w:rsidP="00AD4461">
            <w:pPr>
              <w:ind w:right="-5"/>
              <w:jc w:val="right"/>
              <w:rPr>
                <w:b/>
                <w:sz w:val="20"/>
                <w:lang w:val="sr-Cyrl-RS"/>
              </w:rPr>
            </w:pP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single" w:sz="4" w:space="0" w:color="auto"/>
              <w:left w:val="nil"/>
              <w:bottom w:val="nil"/>
              <w:right w:val="nil"/>
            </w:tcBorders>
            <w:hideMark/>
          </w:tcPr>
          <w:p w:rsidR="008D3527" w:rsidRPr="00DB20AF" w:rsidRDefault="008D3527" w:rsidP="00AD4461">
            <w:pPr>
              <w:ind w:right="223"/>
              <w:rPr>
                <w:sz w:val="20"/>
                <w:lang w:val="sr-Cyrl-RS"/>
              </w:rPr>
            </w:pPr>
            <w:r w:rsidRPr="00DB20AF">
              <w:rPr>
                <w:sz w:val="20"/>
                <w:lang w:val="sr-Cyrl-RS"/>
              </w:rPr>
              <w:t>Пројекат унапређења објеката правосудних органа II фаза</w:t>
            </w:r>
          </w:p>
        </w:tc>
        <w:tc>
          <w:tcPr>
            <w:tcW w:w="1765" w:type="dxa"/>
            <w:tcBorders>
              <w:top w:val="single" w:sz="4" w:space="0" w:color="auto"/>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1.800.000.000</w:t>
            </w:r>
          </w:p>
        </w:tc>
        <w:tc>
          <w:tcPr>
            <w:tcW w:w="1660" w:type="dxa"/>
            <w:tcBorders>
              <w:top w:val="single" w:sz="4" w:space="0" w:color="auto"/>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single" w:sz="4" w:space="0" w:color="auto"/>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15.000.000</w:t>
            </w: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2.</w:t>
            </w:r>
          </w:p>
        </w:tc>
        <w:tc>
          <w:tcPr>
            <w:tcW w:w="3829" w:type="dxa"/>
            <w:tcBorders>
              <w:top w:val="nil"/>
              <w:left w:val="nil"/>
              <w:bottom w:val="single" w:sz="4" w:space="0" w:color="auto"/>
              <w:right w:val="nil"/>
            </w:tcBorders>
            <w:hideMark/>
          </w:tcPr>
          <w:p w:rsidR="008D3527" w:rsidRPr="00DB20AF" w:rsidRDefault="008D3527" w:rsidP="00AD4461">
            <w:pPr>
              <w:ind w:right="223"/>
              <w:rPr>
                <w:sz w:val="20"/>
                <w:lang w:val="sr-Cyrl-RS"/>
              </w:rPr>
            </w:pPr>
            <w:r w:rsidRPr="00DB20AF">
              <w:rPr>
                <w:sz w:val="20"/>
                <w:lang w:val="sr-Cyrl-RS"/>
              </w:rPr>
              <w:t>Апекс 5 - II</w:t>
            </w:r>
          </w:p>
        </w:tc>
        <w:tc>
          <w:tcPr>
            <w:tcW w:w="1765" w:type="dxa"/>
            <w:tcBorders>
              <w:top w:val="nil"/>
              <w:left w:val="nil"/>
              <w:bottom w:val="single" w:sz="4" w:space="0" w:color="auto"/>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18.000.000.000</w:t>
            </w:r>
          </w:p>
        </w:tc>
        <w:tc>
          <w:tcPr>
            <w:tcW w:w="1660" w:type="dxa"/>
            <w:tcBorders>
              <w:top w:val="nil"/>
              <w:left w:val="nil"/>
              <w:bottom w:val="single" w:sz="4" w:space="0" w:color="auto"/>
              <w:right w:val="nil"/>
            </w:tcBorders>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single" w:sz="4" w:space="0" w:color="auto"/>
              <w:right w:val="nil"/>
            </w:tcBorders>
            <w:vAlign w:val="bottom"/>
            <w:hideMark/>
          </w:tcPr>
          <w:p w:rsidR="008D3527" w:rsidRPr="00DB20AF" w:rsidRDefault="008D3527" w:rsidP="00AD4461">
            <w:pPr>
              <w:ind w:right="-5"/>
              <w:jc w:val="right"/>
              <w:rPr>
                <w:sz w:val="20"/>
                <w:lang w:val="sr-Cyrl-RS"/>
              </w:rPr>
            </w:pPr>
            <w:r w:rsidRPr="00DB20AF">
              <w:rPr>
                <w:sz w:val="20"/>
                <w:lang w:val="sr-Cyrl-RS"/>
              </w:rPr>
              <w:t>150.000.000</w:t>
            </w:r>
          </w:p>
        </w:tc>
      </w:tr>
      <w:tr w:rsidR="008D3527" w:rsidRPr="00DB20AF" w:rsidTr="00AD4461">
        <w:tc>
          <w:tcPr>
            <w:tcW w:w="1003" w:type="dxa"/>
            <w:tcBorders>
              <w:top w:val="nil"/>
              <w:left w:val="nil"/>
              <w:bottom w:val="nil"/>
              <w:right w:val="nil"/>
            </w:tcBorders>
            <w:vAlign w:val="center"/>
          </w:tcPr>
          <w:p w:rsidR="008D3527" w:rsidRPr="00DB20AF" w:rsidRDefault="008D3527" w:rsidP="00AD4461">
            <w:pPr>
              <w:ind w:right="223"/>
              <w:jc w:val="center"/>
              <w:rPr>
                <w:b/>
                <w:sz w:val="20"/>
                <w:lang w:val="sr-Cyrl-RS"/>
              </w:rPr>
            </w:pP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single" w:sz="4" w:space="0" w:color="auto"/>
              <w:left w:val="nil"/>
              <w:bottom w:val="nil"/>
              <w:right w:val="nil"/>
            </w:tcBorders>
            <w:vAlign w:val="bottom"/>
            <w:hideMark/>
          </w:tcPr>
          <w:p w:rsidR="008D3527" w:rsidRPr="00DB20AF" w:rsidRDefault="008D3527" w:rsidP="00AD4461">
            <w:pPr>
              <w:tabs>
                <w:tab w:val="left" w:pos="2193"/>
              </w:tabs>
              <w:ind w:right="-77"/>
              <w:jc w:val="center"/>
              <w:rPr>
                <w:b/>
                <w:sz w:val="20"/>
                <w:lang w:val="sr-Cyrl-RS"/>
              </w:rPr>
            </w:pPr>
            <w:r w:rsidRPr="00DB20AF">
              <w:rPr>
                <w:b/>
                <w:sz w:val="20"/>
                <w:lang w:val="sr-Cyrl-RS"/>
              </w:rPr>
              <w:t xml:space="preserve">    19.800.000.000</w:t>
            </w:r>
          </w:p>
        </w:tc>
        <w:tc>
          <w:tcPr>
            <w:tcW w:w="1660" w:type="dxa"/>
            <w:tcBorders>
              <w:top w:val="single" w:sz="4" w:space="0" w:color="auto"/>
              <w:left w:val="nil"/>
              <w:bottom w:val="nil"/>
              <w:right w:val="nil"/>
            </w:tcBorders>
            <w:vAlign w:val="bottom"/>
            <w:hideMark/>
          </w:tcPr>
          <w:p w:rsidR="008D3527" w:rsidRPr="00DB20AF" w:rsidRDefault="008D3527" w:rsidP="00AD4461">
            <w:pPr>
              <w:ind w:right="223"/>
              <w:jc w:val="center"/>
              <w:rPr>
                <w:b/>
                <w:sz w:val="20"/>
                <w:lang w:val="sr-Cyrl-RS"/>
              </w:rPr>
            </w:pPr>
            <w:r w:rsidRPr="00DB20AF">
              <w:rPr>
                <w:b/>
                <w:sz w:val="20"/>
                <w:lang w:val="sr-Cyrl-RS"/>
              </w:rPr>
              <w:t>EUR</w:t>
            </w:r>
          </w:p>
        </w:tc>
        <w:tc>
          <w:tcPr>
            <w:tcW w:w="1823" w:type="dxa"/>
            <w:tcBorders>
              <w:top w:val="single" w:sz="4" w:space="0" w:color="auto"/>
              <w:left w:val="nil"/>
              <w:bottom w:val="nil"/>
              <w:right w:val="nil"/>
            </w:tcBorders>
            <w:vAlign w:val="bottom"/>
            <w:hideMark/>
          </w:tcPr>
          <w:p w:rsidR="008D3527" w:rsidRPr="00DB20AF" w:rsidRDefault="008D3527" w:rsidP="00AD4461">
            <w:pPr>
              <w:ind w:right="-5"/>
              <w:jc w:val="right"/>
              <w:rPr>
                <w:b/>
                <w:sz w:val="20"/>
                <w:lang w:val="sr-Cyrl-RS"/>
              </w:rPr>
            </w:pPr>
            <w:r w:rsidRPr="00DB20AF">
              <w:rPr>
                <w:b/>
                <w:sz w:val="20"/>
                <w:lang w:val="sr-Cyrl-RS"/>
              </w:rPr>
              <w:t>165.000.000</w:t>
            </w:r>
          </w:p>
        </w:tc>
      </w:tr>
      <w:tr w:rsidR="008D3527" w:rsidRPr="00DB20AF" w:rsidTr="00AD4461">
        <w:tc>
          <w:tcPr>
            <w:tcW w:w="1003" w:type="dxa"/>
            <w:tcBorders>
              <w:top w:val="nil"/>
              <w:left w:val="nil"/>
              <w:bottom w:val="nil"/>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III.</w:t>
            </w: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Банком за развој Савета Европе</w:t>
            </w:r>
          </w:p>
        </w:tc>
        <w:tc>
          <w:tcPr>
            <w:tcW w:w="1765" w:type="dxa"/>
            <w:tcBorders>
              <w:top w:val="single" w:sz="4" w:space="0" w:color="auto"/>
              <w:left w:val="nil"/>
              <w:bottom w:val="nil"/>
              <w:right w:val="nil"/>
            </w:tcBorders>
            <w:vAlign w:val="bottom"/>
          </w:tcPr>
          <w:p w:rsidR="008D3527" w:rsidRPr="00DB20AF" w:rsidRDefault="008D3527" w:rsidP="00AD4461">
            <w:pPr>
              <w:tabs>
                <w:tab w:val="left" w:pos="2193"/>
              </w:tabs>
              <w:ind w:right="-77"/>
              <w:jc w:val="right"/>
              <w:rPr>
                <w:b/>
                <w:sz w:val="20"/>
                <w:lang w:val="sr-Cyrl-RS"/>
              </w:rPr>
            </w:pPr>
          </w:p>
        </w:tc>
        <w:tc>
          <w:tcPr>
            <w:tcW w:w="1660" w:type="dxa"/>
            <w:tcBorders>
              <w:top w:val="single" w:sz="4" w:space="0" w:color="auto"/>
              <w:left w:val="nil"/>
              <w:bottom w:val="nil"/>
              <w:right w:val="nil"/>
            </w:tcBorders>
            <w:vAlign w:val="bottom"/>
          </w:tcPr>
          <w:p w:rsidR="008D3527" w:rsidRPr="00DB20AF" w:rsidRDefault="008D3527" w:rsidP="00AD4461">
            <w:pPr>
              <w:ind w:right="223"/>
              <w:jc w:val="center"/>
              <w:rPr>
                <w:b/>
                <w:sz w:val="20"/>
                <w:lang w:val="sr-Cyrl-RS"/>
              </w:rPr>
            </w:pPr>
          </w:p>
        </w:tc>
        <w:tc>
          <w:tcPr>
            <w:tcW w:w="1823" w:type="dxa"/>
            <w:tcBorders>
              <w:top w:val="single" w:sz="4" w:space="0" w:color="auto"/>
              <w:left w:val="nil"/>
              <w:bottom w:val="nil"/>
              <w:right w:val="nil"/>
            </w:tcBorders>
            <w:vAlign w:val="bottom"/>
          </w:tcPr>
          <w:p w:rsidR="008D3527" w:rsidRPr="00DB20AF" w:rsidRDefault="008D3527" w:rsidP="00AD4461">
            <w:pPr>
              <w:ind w:right="-5"/>
              <w:jc w:val="right"/>
              <w:rPr>
                <w:b/>
                <w:sz w:val="20"/>
                <w:lang w:val="sr-Cyrl-RS"/>
              </w:rPr>
            </w:pP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nil"/>
              <w:left w:val="nil"/>
              <w:bottom w:val="nil"/>
              <w:right w:val="nil"/>
            </w:tcBorders>
            <w:hideMark/>
          </w:tcPr>
          <w:p w:rsidR="008D3527" w:rsidRPr="00DB20AF" w:rsidRDefault="008D3527" w:rsidP="00AD4461">
            <w:pPr>
              <w:ind w:right="223"/>
              <w:rPr>
                <w:sz w:val="20"/>
                <w:lang w:val="sr-Cyrl-RS"/>
              </w:rPr>
            </w:pPr>
            <w:r w:rsidRPr="00DB20AF">
              <w:rPr>
                <w:sz w:val="20"/>
                <w:lang w:val="sr-Cyrl-RS"/>
              </w:rPr>
              <w:t>Пројекат изградње нових затворских капацитета у Крагујевцу и Панчеву</w:t>
            </w:r>
          </w:p>
        </w:tc>
        <w:tc>
          <w:tcPr>
            <w:tcW w:w="1765" w:type="dxa"/>
            <w:tcBorders>
              <w:top w:val="nil"/>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4.200.000.000</w:t>
            </w:r>
          </w:p>
        </w:tc>
        <w:tc>
          <w:tcPr>
            <w:tcW w:w="1660" w:type="dxa"/>
            <w:tcBorders>
              <w:top w:val="nil"/>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35.000.000</w:t>
            </w: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 xml:space="preserve">2. </w:t>
            </w:r>
          </w:p>
        </w:tc>
        <w:tc>
          <w:tcPr>
            <w:tcW w:w="3829" w:type="dxa"/>
            <w:tcBorders>
              <w:top w:val="nil"/>
              <w:left w:val="nil"/>
              <w:bottom w:val="nil"/>
              <w:right w:val="nil"/>
            </w:tcBorders>
            <w:hideMark/>
          </w:tcPr>
          <w:p w:rsidR="008D3527" w:rsidRPr="00DB20AF" w:rsidRDefault="008D3527" w:rsidP="00AD4461">
            <w:pPr>
              <w:ind w:right="223"/>
              <w:rPr>
                <w:sz w:val="20"/>
                <w:lang w:val="sr-Cyrl-RS"/>
              </w:rPr>
            </w:pPr>
            <w:r w:rsidRPr="00DB20AF">
              <w:rPr>
                <w:sz w:val="20"/>
                <w:lang w:val="sr-Cyrl-RS"/>
              </w:rPr>
              <w:t>Санирање последица земљотреса у Краљеву</w:t>
            </w:r>
          </w:p>
        </w:tc>
        <w:tc>
          <w:tcPr>
            <w:tcW w:w="1765" w:type="dxa"/>
            <w:tcBorders>
              <w:top w:val="nil"/>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960.000.000</w:t>
            </w:r>
          </w:p>
        </w:tc>
        <w:tc>
          <w:tcPr>
            <w:tcW w:w="1660" w:type="dxa"/>
            <w:tcBorders>
              <w:top w:val="nil"/>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8.000.000</w:t>
            </w:r>
          </w:p>
        </w:tc>
      </w:tr>
      <w:tr w:rsidR="008D3527" w:rsidRPr="00DB20AF" w:rsidTr="00AD4461">
        <w:tc>
          <w:tcPr>
            <w:tcW w:w="1003" w:type="dxa"/>
            <w:tcBorders>
              <w:top w:val="nil"/>
              <w:left w:val="nil"/>
              <w:bottom w:val="nil"/>
              <w:right w:val="nil"/>
            </w:tcBorders>
            <w:vAlign w:val="bottom"/>
          </w:tcPr>
          <w:p w:rsidR="008D3527" w:rsidRPr="00DB20AF" w:rsidRDefault="008D3527" w:rsidP="00AD4461">
            <w:pPr>
              <w:jc w:val="right"/>
              <w:rPr>
                <w:sz w:val="20"/>
                <w:highlight w:val="yellow"/>
                <w:lang w:val="sr-Cyrl-RS"/>
              </w:rPr>
            </w:pPr>
          </w:p>
        </w:tc>
        <w:tc>
          <w:tcPr>
            <w:tcW w:w="3829" w:type="dxa"/>
            <w:tcBorders>
              <w:top w:val="single" w:sz="4" w:space="0" w:color="auto"/>
              <w:left w:val="nil"/>
              <w:bottom w:val="single" w:sz="4" w:space="0" w:color="auto"/>
              <w:right w:val="nil"/>
            </w:tcBorders>
            <w:vAlign w:val="bottom"/>
            <w:hideMark/>
          </w:tcPr>
          <w:p w:rsidR="008D3527" w:rsidRPr="00DB20AF" w:rsidRDefault="008D3527" w:rsidP="00AD4461">
            <w:pPr>
              <w:rPr>
                <w:sz w:val="20"/>
                <w:lang w:val="sr-Cyrl-RS"/>
              </w:rPr>
            </w:pPr>
            <w:r w:rsidRPr="00DB20AF">
              <w:rPr>
                <w:b/>
                <w:sz w:val="20"/>
                <w:lang w:val="sr-Cyrl-RS"/>
              </w:rPr>
              <w:t>Укупно:</w:t>
            </w:r>
          </w:p>
        </w:tc>
        <w:tc>
          <w:tcPr>
            <w:tcW w:w="1765"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2193"/>
              </w:tabs>
              <w:jc w:val="right"/>
              <w:rPr>
                <w:b/>
                <w:sz w:val="20"/>
                <w:lang w:val="sr-Cyrl-RS"/>
              </w:rPr>
            </w:pPr>
            <w:r w:rsidRPr="00DB20AF">
              <w:rPr>
                <w:b/>
                <w:sz w:val="20"/>
                <w:lang w:val="sr-Cyrl-RS"/>
              </w:rPr>
              <w:t>5.160.000.000</w:t>
            </w:r>
          </w:p>
        </w:tc>
        <w:tc>
          <w:tcPr>
            <w:tcW w:w="1660"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1182"/>
              </w:tabs>
              <w:ind w:right="223"/>
              <w:jc w:val="center"/>
              <w:rPr>
                <w:b/>
                <w:sz w:val="20"/>
                <w:lang w:val="sr-Cyrl-RS"/>
              </w:rPr>
            </w:pPr>
            <w:r w:rsidRPr="00DB20AF">
              <w:rPr>
                <w:b/>
                <w:sz w:val="20"/>
                <w:lang w:val="sr-Cyrl-RS"/>
              </w:rPr>
              <w:t>EUR</w:t>
            </w:r>
          </w:p>
        </w:tc>
        <w:tc>
          <w:tcPr>
            <w:tcW w:w="1823"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1431"/>
                <w:tab w:val="left" w:pos="2193"/>
              </w:tabs>
              <w:ind w:right="-5"/>
              <w:jc w:val="right"/>
              <w:rPr>
                <w:b/>
                <w:sz w:val="20"/>
                <w:lang w:val="sr-Cyrl-RS"/>
              </w:rPr>
            </w:pPr>
            <w:r w:rsidRPr="00DB20AF">
              <w:rPr>
                <w:b/>
                <w:sz w:val="20"/>
                <w:lang w:val="sr-Cyrl-RS"/>
              </w:rPr>
              <w:t>43.000.000</w:t>
            </w:r>
          </w:p>
        </w:tc>
      </w:tr>
      <w:tr w:rsidR="008D3527" w:rsidRPr="00DB20AF" w:rsidTr="00AD4461">
        <w:tc>
          <w:tcPr>
            <w:tcW w:w="1003" w:type="dxa"/>
            <w:tcBorders>
              <w:top w:val="nil"/>
              <w:left w:val="nil"/>
              <w:bottom w:val="nil"/>
              <w:right w:val="nil"/>
            </w:tcBorders>
            <w:vAlign w:val="center"/>
            <w:hideMark/>
          </w:tcPr>
          <w:p w:rsidR="008D3527" w:rsidRPr="00DB20AF" w:rsidRDefault="008D3527" w:rsidP="00AD4461">
            <w:pPr>
              <w:ind w:right="223"/>
              <w:jc w:val="center"/>
              <w:rPr>
                <w:b/>
                <w:sz w:val="20"/>
                <w:lang w:val="sr-Cyrl-RS"/>
              </w:rPr>
            </w:pPr>
            <w:r w:rsidRPr="00DB20AF">
              <w:rPr>
                <w:b/>
                <w:sz w:val="20"/>
                <w:lang w:val="sr-Cyrl-RS"/>
              </w:rPr>
              <w:t>IV.</w:t>
            </w:r>
          </w:p>
        </w:tc>
        <w:tc>
          <w:tcPr>
            <w:tcW w:w="3829"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Немачком развојном банком (KfW)</w:t>
            </w:r>
          </w:p>
        </w:tc>
        <w:tc>
          <w:tcPr>
            <w:tcW w:w="1765" w:type="dxa"/>
            <w:tcBorders>
              <w:top w:val="single" w:sz="4" w:space="0" w:color="auto"/>
              <w:left w:val="nil"/>
              <w:bottom w:val="single" w:sz="4" w:space="0" w:color="auto"/>
              <w:right w:val="nil"/>
            </w:tcBorders>
            <w:vAlign w:val="bottom"/>
          </w:tcPr>
          <w:p w:rsidR="008D3527" w:rsidRPr="00DB20AF" w:rsidRDefault="008D3527" w:rsidP="00AD4461">
            <w:pPr>
              <w:tabs>
                <w:tab w:val="left" w:pos="2193"/>
              </w:tabs>
              <w:ind w:right="-77"/>
              <w:jc w:val="right"/>
              <w:rPr>
                <w:b/>
                <w:sz w:val="20"/>
                <w:lang w:val="sr-Cyrl-RS"/>
              </w:rPr>
            </w:pPr>
          </w:p>
        </w:tc>
        <w:tc>
          <w:tcPr>
            <w:tcW w:w="1660" w:type="dxa"/>
            <w:tcBorders>
              <w:top w:val="single" w:sz="4" w:space="0" w:color="auto"/>
              <w:left w:val="nil"/>
              <w:bottom w:val="single" w:sz="4" w:space="0" w:color="auto"/>
              <w:right w:val="nil"/>
            </w:tcBorders>
            <w:vAlign w:val="bottom"/>
          </w:tcPr>
          <w:p w:rsidR="008D3527" w:rsidRPr="00DB20AF" w:rsidRDefault="008D3527" w:rsidP="00AD4461">
            <w:pPr>
              <w:ind w:right="223"/>
              <w:jc w:val="center"/>
              <w:rPr>
                <w:b/>
                <w:sz w:val="20"/>
                <w:lang w:val="sr-Cyrl-RS"/>
              </w:rPr>
            </w:pPr>
          </w:p>
        </w:tc>
        <w:tc>
          <w:tcPr>
            <w:tcW w:w="1823" w:type="dxa"/>
            <w:tcBorders>
              <w:top w:val="single" w:sz="4" w:space="0" w:color="auto"/>
              <w:left w:val="nil"/>
              <w:bottom w:val="single" w:sz="4" w:space="0" w:color="auto"/>
              <w:right w:val="nil"/>
            </w:tcBorders>
            <w:vAlign w:val="bottom"/>
          </w:tcPr>
          <w:p w:rsidR="008D3527" w:rsidRPr="00DB20AF" w:rsidRDefault="008D3527" w:rsidP="00AD4461">
            <w:pPr>
              <w:ind w:right="-5"/>
              <w:jc w:val="right"/>
              <w:rPr>
                <w:b/>
                <w:sz w:val="20"/>
                <w:lang w:val="sr-Cyrl-RS"/>
              </w:rPr>
            </w:pP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single" w:sz="4" w:space="0" w:color="auto"/>
              <w:left w:val="nil"/>
              <w:bottom w:val="nil"/>
              <w:right w:val="nil"/>
            </w:tcBorders>
            <w:hideMark/>
          </w:tcPr>
          <w:p w:rsidR="008D3527" w:rsidRPr="00DB20AF" w:rsidRDefault="008D3527" w:rsidP="00AD4461">
            <w:pPr>
              <w:ind w:right="223"/>
              <w:rPr>
                <w:sz w:val="20"/>
                <w:lang w:val="sr-Cyrl-RS"/>
              </w:rPr>
            </w:pPr>
            <w:r w:rsidRPr="00DB20AF">
              <w:rPr>
                <w:sz w:val="20"/>
                <w:lang w:val="sr-Cyrl-RS"/>
              </w:rPr>
              <w:t>Пројекат енергетске ефикасности у јавним објектима</w:t>
            </w:r>
          </w:p>
        </w:tc>
        <w:tc>
          <w:tcPr>
            <w:tcW w:w="1765" w:type="dxa"/>
            <w:tcBorders>
              <w:top w:val="single" w:sz="4" w:space="0" w:color="auto"/>
              <w:left w:val="nil"/>
              <w:bottom w:val="nil"/>
              <w:right w:val="nil"/>
            </w:tcBorders>
            <w:vAlign w:val="bottom"/>
            <w:hideMark/>
          </w:tcPr>
          <w:p w:rsidR="008D3527" w:rsidRPr="00DB20AF" w:rsidRDefault="008D3527" w:rsidP="00AD4461">
            <w:pPr>
              <w:tabs>
                <w:tab w:val="left" w:pos="2193"/>
              </w:tabs>
              <w:jc w:val="right"/>
              <w:rPr>
                <w:sz w:val="20"/>
                <w:lang w:val="sr-Cyrl-RS"/>
              </w:rPr>
            </w:pPr>
            <w:r w:rsidRPr="00DB20AF">
              <w:rPr>
                <w:sz w:val="20"/>
                <w:lang w:val="sr-Cyrl-RS"/>
              </w:rPr>
              <w:t>1.800.000.000</w:t>
            </w:r>
          </w:p>
        </w:tc>
        <w:tc>
          <w:tcPr>
            <w:tcW w:w="1660" w:type="dxa"/>
            <w:tcBorders>
              <w:top w:val="single" w:sz="4" w:space="0" w:color="auto"/>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single" w:sz="4" w:space="0" w:color="auto"/>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15.000.000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r w:rsidRPr="00DB20AF">
              <w:rPr>
                <w:sz w:val="20"/>
                <w:lang w:val="sr-Cyrl-RS"/>
              </w:rPr>
              <w:t xml:space="preserve">2. </w:t>
            </w:r>
          </w:p>
        </w:tc>
        <w:tc>
          <w:tcPr>
            <w:tcW w:w="3829" w:type="dxa"/>
            <w:tcBorders>
              <w:top w:val="nil"/>
              <w:left w:val="nil"/>
              <w:bottom w:val="nil"/>
              <w:right w:val="nil"/>
            </w:tcBorders>
          </w:tcPr>
          <w:p w:rsidR="008D3527" w:rsidRPr="00DB20AF" w:rsidRDefault="008D3527" w:rsidP="00AD4461">
            <w:pPr>
              <w:ind w:right="223"/>
              <w:rPr>
                <w:sz w:val="20"/>
                <w:lang w:val="sr-Cyrl-RS"/>
              </w:rPr>
            </w:pPr>
            <w:r w:rsidRPr="00DB20AF">
              <w:rPr>
                <w:sz w:val="20"/>
                <w:lang w:val="sr-Cyrl-RS"/>
              </w:rPr>
              <w:t>Развој тржишта биомасе – Фаза 1</w:t>
            </w:r>
          </w:p>
        </w:tc>
        <w:tc>
          <w:tcPr>
            <w:tcW w:w="1765" w:type="dxa"/>
            <w:tcBorders>
              <w:top w:val="nil"/>
              <w:left w:val="nil"/>
              <w:bottom w:val="nil"/>
              <w:right w:val="nil"/>
            </w:tcBorders>
            <w:vAlign w:val="bottom"/>
          </w:tcPr>
          <w:p w:rsidR="008D3527" w:rsidRPr="00DB20AF" w:rsidRDefault="008D3527" w:rsidP="00AD4461">
            <w:pPr>
              <w:tabs>
                <w:tab w:val="left" w:pos="2193"/>
              </w:tabs>
              <w:jc w:val="right"/>
              <w:rPr>
                <w:sz w:val="20"/>
                <w:lang w:val="sr-Cyrl-RS"/>
              </w:rPr>
            </w:pPr>
            <w:r w:rsidRPr="00DB20AF">
              <w:rPr>
                <w:sz w:val="20"/>
                <w:lang w:val="sr-Cyrl-RS"/>
              </w:rPr>
              <w:t>2.400.000.000</w:t>
            </w:r>
          </w:p>
        </w:tc>
        <w:tc>
          <w:tcPr>
            <w:tcW w:w="1660" w:type="dxa"/>
            <w:tcBorders>
              <w:top w:val="nil"/>
              <w:left w:val="nil"/>
              <w:bottom w:val="nil"/>
              <w:right w:val="nil"/>
            </w:tcBorders>
            <w:vAlign w:val="bottom"/>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nil"/>
              <w:right w:val="nil"/>
            </w:tcBorders>
            <w:vAlign w:val="bottom"/>
          </w:tcPr>
          <w:p w:rsidR="008D3527" w:rsidRPr="00DB20AF" w:rsidRDefault="008D3527" w:rsidP="00AD4461">
            <w:pPr>
              <w:ind w:right="-5"/>
              <w:jc w:val="right"/>
              <w:rPr>
                <w:sz w:val="20"/>
                <w:lang w:val="sr-Cyrl-RS"/>
              </w:rPr>
            </w:pPr>
            <w:r w:rsidRPr="00DB20AF">
              <w:rPr>
                <w:sz w:val="20"/>
                <w:lang w:val="sr-Cyrl-RS"/>
              </w:rPr>
              <w:t>20.000.000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r w:rsidRPr="00DB20AF">
              <w:rPr>
                <w:sz w:val="20"/>
                <w:lang w:val="sr-Cyrl-RS"/>
              </w:rPr>
              <w:t>3.</w:t>
            </w:r>
          </w:p>
        </w:tc>
        <w:tc>
          <w:tcPr>
            <w:tcW w:w="3829" w:type="dxa"/>
            <w:tcBorders>
              <w:top w:val="nil"/>
              <w:left w:val="nil"/>
              <w:bottom w:val="single" w:sz="4" w:space="0" w:color="auto"/>
              <w:right w:val="nil"/>
            </w:tcBorders>
          </w:tcPr>
          <w:p w:rsidR="008D3527" w:rsidRPr="00DB20AF" w:rsidRDefault="008D3527" w:rsidP="00AD4461">
            <w:pPr>
              <w:ind w:right="223"/>
              <w:rPr>
                <w:sz w:val="20"/>
                <w:lang w:val="sr-Cyrl-RS"/>
              </w:rPr>
            </w:pPr>
            <w:r w:rsidRPr="00DB20AF">
              <w:rPr>
                <w:sz w:val="20"/>
                <w:lang w:val="sr-Cyrl-RS"/>
              </w:rPr>
              <w:t>Програм водоснабдевања и канализације у општинама средње величине у Србији фаза V</w:t>
            </w:r>
          </w:p>
        </w:tc>
        <w:tc>
          <w:tcPr>
            <w:tcW w:w="1765" w:type="dxa"/>
            <w:tcBorders>
              <w:top w:val="nil"/>
              <w:left w:val="nil"/>
              <w:bottom w:val="single" w:sz="4" w:space="0" w:color="auto"/>
              <w:right w:val="nil"/>
            </w:tcBorders>
            <w:vAlign w:val="bottom"/>
          </w:tcPr>
          <w:p w:rsidR="008D3527" w:rsidRPr="00DB20AF" w:rsidRDefault="008D3527" w:rsidP="00AD4461">
            <w:pPr>
              <w:tabs>
                <w:tab w:val="left" w:pos="2193"/>
              </w:tabs>
              <w:jc w:val="right"/>
              <w:rPr>
                <w:sz w:val="20"/>
                <w:lang w:val="sr-Cyrl-RS"/>
              </w:rPr>
            </w:pPr>
            <w:r w:rsidRPr="00DB20AF">
              <w:rPr>
                <w:sz w:val="20"/>
                <w:lang w:val="sr-Cyrl-RS"/>
              </w:rPr>
              <w:t>2.400.000.000</w:t>
            </w:r>
          </w:p>
        </w:tc>
        <w:tc>
          <w:tcPr>
            <w:tcW w:w="1660" w:type="dxa"/>
            <w:tcBorders>
              <w:top w:val="nil"/>
              <w:left w:val="nil"/>
              <w:bottom w:val="single" w:sz="4" w:space="0" w:color="auto"/>
              <w:right w:val="nil"/>
            </w:tcBorders>
            <w:vAlign w:val="bottom"/>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single" w:sz="4" w:space="0" w:color="auto"/>
              <w:right w:val="nil"/>
            </w:tcBorders>
            <w:vAlign w:val="bottom"/>
          </w:tcPr>
          <w:p w:rsidR="008D3527" w:rsidRPr="00DB20AF" w:rsidRDefault="008D3527" w:rsidP="00AD4461">
            <w:pPr>
              <w:ind w:right="-5"/>
              <w:jc w:val="right"/>
              <w:rPr>
                <w:sz w:val="20"/>
                <w:lang w:val="sr-Cyrl-RS"/>
              </w:rPr>
            </w:pPr>
            <w:r w:rsidRPr="00DB20AF">
              <w:rPr>
                <w:sz w:val="20"/>
                <w:lang w:val="sr-Cyrl-RS"/>
              </w:rPr>
              <w:t>20.000.000</w:t>
            </w:r>
          </w:p>
        </w:tc>
      </w:tr>
      <w:tr w:rsidR="008D3527" w:rsidRPr="00DB20AF" w:rsidTr="00AD4461">
        <w:tc>
          <w:tcPr>
            <w:tcW w:w="1003" w:type="dxa"/>
            <w:tcBorders>
              <w:top w:val="nil"/>
              <w:left w:val="nil"/>
              <w:bottom w:val="nil"/>
              <w:right w:val="nil"/>
            </w:tcBorders>
            <w:vAlign w:val="center"/>
          </w:tcPr>
          <w:p w:rsidR="008D3527" w:rsidRPr="00DB20AF" w:rsidRDefault="008D3527" w:rsidP="00AD4461">
            <w:pPr>
              <w:ind w:right="223"/>
              <w:jc w:val="center"/>
              <w:rPr>
                <w:b/>
                <w:sz w:val="20"/>
                <w:lang w:val="sr-Cyrl-RS"/>
              </w:rPr>
            </w:pPr>
          </w:p>
        </w:tc>
        <w:tc>
          <w:tcPr>
            <w:tcW w:w="3829"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single" w:sz="4" w:space="0" w:color="auto"/>
              <w:left w:val="nil"/>
              <w:bottom w:val="single" w:sz="4" w:space="0" w:color="auto"/>
              <w:right w:val="nil"/>
            </w:tcBorders>
            <w:vAlign w:val="bottom"/>
            <w:hideMark/>
          </w:tcPr>
          <w:p w:rsidR="008D3527" w:rsidRPr="00DB20AF" w:rsidRDefault="008D3527" w:rsidP="00AD4461">
            <w:pPr>
              <w:tabs>
                <w:tab w:val="left" w:pos="2193"/>
              </w:tabs>
              <w:ind w:right="-77"/>
              <w:jc w:val="center"/>
              <w:rPr>
                <w:b/>
                <w:sz w:val="20"/>
                <w:lang w:val="sr-Cyrl-RS"/>
              </w:rPr>
            </w:pPr>
            <w:r w:rsidRPr="00DB20AF">
              <w:rPr>
                <w:b/>
                <w:sz w:val="20"/>
                <w:lang w:val="sr-Cyrl-RS"/>
              </w:rPr>
              <w:t xml:space="preserve">      6.600.000.000</w:t>
            </w:r>
          </w:p>
        </w:tc>
        <w:tc>
          <w:tcPr>
            <w:tcW w:w="1660" w:type="dxa"/>
            <w:tcBorders>
              <w:top w:val="single" w:sz="4" w:space="0" w:color="auto"/>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 xml:space="preserve">        EUR</w:t>
            </w:r>
          </w:p>
        </w:tc>
        <w:tc>
          <w:tcPr>
            <w:tcW w:w="1823" w:type="dxa"/>
            <w:tcBorders>
              <w:top w:val="single" w:sz="4" w:space="0" w:color="auto"/>
              <w:left w:val="nil"/>
              <w:bottom w:val="single" w:sz="4" w:space="0" w:color="auto"/>
              <w:right w:val="nil"/>
            </w:tcBorders>
            <w:vAlign w:val="bottom"/>
            <w:hideMark/>
          </w:tcPr>
          <w:p w:rsidR="008D3527" w:rsidRPr="00DB20AF" w:rsidRDefault="008D3527" w:rsidP="00AD4461">
            <w:pPr>
              <w:ind w:right="-5"/>
              <w:jc w:val="right"/>
              <w:rPr>
                <w:b/>
                <w:sz w:val="20"/>
                <w:lang w:val="sr-Cyrl-RS"/>
              </w:rPr>
            </w:pPr>
            <w:r w:rsidRPr="00DB20AF">
              <w:rPr>
                <w:b/>
                <w:sz w:val="20"/>
                <w:lang w:val="sr-Cyrl-RS"/>
              </w:rPr>
              <w:t>55.000.000</w:t>
            </w:r>
          </w:p>
        </w:tc>
      </w:tr>
      <w:tr w:rsidR="008D3527" w:rsidRPr="00DB20AF" w:rsidTr="00AD4461">
        <w:trPr>
          <w:trHeight w:val="255"/>
        </w:trPr>
        <w:tc>
          <w:tcPr>
            <w:tcW w:w="1003" w:type="dxa"/>
            <w:tcBorders>
              <w:top w:val="nil"/>
              <w:left w:val="nil"/>
              <w:bottom w:val="nil"/>
              <w:right w:val="nil"/>
            </w:tcBorders>
            <w:noWrap/>
            <w:vAlign w:val="center"/>
            <w:hideMark/>
          </w:tcPr>
          <w:p w:rsidR="008D3527" w:rsidRPr="00DB20AF" w:rsidRDefault="008D3527" w:rsidP="00AD4461">
            <w:pPr>
              <w:ind w:right="223"/>
              <w:jc w:val="center"/>
              <w:rPr>
                <w:b/>
                <w:sz w:val="20"/>
                <w:lang w:val="sr-Cyrl-RS"/>
              </w:rPr>
            </w:pPr>
            <w:r w:rsidRPr="00DB20AF">
              <w:rPr>
                <w:b/>
                <w:sz w:val="20"/>
                <w:lang w:val="sr-Cyrl-RS"/>
              </w:rPr>
              <w:t xml:space="preserve"> V.</w:t>
            </w: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Страним владама</w:t>
            </w:r>
          </w:p>
        </w:tc>
        <w:tc>
          <w:tcPr>
            <w:tcW w:w="1765" w:type="dxa"/>
            <w:tcBorders>
              <w:top w:val="single" w:sz="4" w:space="0" w:color="auto"/>
              <w:left w:val="nil"/>
              <w:bottom w:val="nil"/>
              <w:right w:val="nil"/>
            </w:tcBorders>
            <w:noWrap/>
            <w:vAlign w:val="bottom"/>
          </w:tcPr>
          <w:p w:rsidR="008D3527" w:rsidRPr="00DB20AF" w:rsidRDefault="008D3527" w:rsidP="00AD4461">
            <w:pPr>
              <w:tabs>
                <w:tab w:val="left" w:pos="1716"/>
              </w:tabs>
              <w:jc w:val="right"/>
              <w:rPr>
                <w:sz w:val="20"/>
                <w:lang w:val="sr-Cyrl-RS"/>
              </w:rPr>
            </w:pPr>
          </w:p>
        </w:tc>
        <w:tc>
          <w:tcPr>
            <w:tcW w:w="1660" w:type="dxa"/>
            <w:tcBorders>
              <w:top w:val="single" w:sz="4" w:space="0" w:color="auto"/>
              <w:left w:val="nil"/>
              <w:bottom w:val="nil"/>
              <w:right w:val="nil"/>
            </w:tcBorders>
            <w:noWrap/>
            <w:vAlign w:val="bottom"/>
          </w:tcPr>
          <w:p w:rsidR="008D3527" w:rsidRPr="00DB20AF" w:rsidRDefault="008D3527" w:rsidP="00AD4461">
            <w:pPr>
              <w:ind w:right="223"/>
              <w:jc w:val="center"/>
              <w:rPr>
                <w:sz w:val="20"/>
                <w:lang w:val="sr-Cyrl-RS"/>
              </w:rPr>
            </w:pPr>
          </w:p>
        </w:tc>
        <w:tc>
          <w:tcPr>
            <w:tcW w:w="1823" w:type="dxa"/>
            <w:tcBorders>
              <w:top w:val="single" w:sz="4" w:space="0" w:color="auto"/>
              <w:left w:val="nil"/>
              <w:bottom w:val="nil"/>
              <w:right w:val="nil"/>
            </w:tcBorders>
            <w:noWrap/>
            <w:vAlign w:val="bottom"/>
          </w:tcPr>
          <w:p w:rsidR="008D3527" w:rsidRPr="00DB20AF" w:rsidRDefault="008D3527" w:rsidP="00AD4461">
            <w:pPr>
              <w:ind w:right="-5"/>
              <w:jc w:val="right"/>
              <w:rPr>
                <w:sz w:val="20"/>
                <w:lang w:val="sr-Cyrl-RS"/>
              </w:rPr>
            </w:pPr>
          </w:p>
        </w:tc>
      </w:tr>
      <w:tr w:rsidR="008D3527" w:rsidRPr="00DB20AF" w:rsidTr="00AD4461">
        <w:trPr>
          <w:trHeight w:val="255"/>
        </w:trPr>
        <w:tc>
          <w:tcPr>
            <w:tcW w:w="1003" w:type="dxa"/>
            <w:tcBorders>
              <w:top w:val="nil"/>
              <w:left w:val="nil"/>
              <w:bottom w:val="nil"/>
              <w:right w:val="nil"/>
            </w:tcBorders>
            <w:noWrap/>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nil"/>
              <w:left w:val="nil"/>
              <w:bottom w:val="nil"/>
              <w:right w:val="nil"/>
            </w:tcBorders>
            <w:hideMark/>
          </w:tcPr>
          <w:p w:rsidR="008D3527" w:rsidRPr="00DB20AF" w:rsidRDefault="008D3527" w:rsidP="00AD4461">
            <w:pPr>
              <w:ind w:right="223"/>
              <w:rPr>
                <w:sz w:val="20"/>
                <w:lang w:val="sr-Cyrl-RS"/>
              </w:rPr>
            </w:pPr>
            <w:r w:rsidRPr="00DB20AF">
              <w:rPr>
                <w:sz w:val="20"/>
                <w:lang w:val="sr-Cyrl-RS"/>
              </w:rPr>
              <w:t>Влада Емирата Абу Даби (Уједињени Арапски Емирати)</w:t>
            </w:r>
          </w:p>
        </w:tc>
        <w:tc>
          <w:tcPr>
            <w:tcW w:w="1765" w:type="dxa"/>
            <w:tcBorders>
              <w:top w:val="nil"/>
              <w:left w:val="nil"/>
              <w:bottom w:val="nil"/>
              <w:right w:val="nil"/>
            </w:tcBorders>
            <w:noWrap/>
            <w:vAlign w:val="bottom"/>
          </w:tcPr>
          <w:p w:rsidR="008D3527" w:rsidRPr="00DB20AF" w:rsidRDefault="008D3527" w:rsidP="00AD4461">
            <w:pPr>
              <w:tabs>
                <w:tab w:val="left" w:pos="2193"/>
              </w:tabs>
              <w:ind w:right="-77"/>
              <w:jc w:val="right"/>
              <w:rPr>
                <w:sz w:val="20"/>
                <w:lang w:val="sr-Cyrl-RS"/>
              </w:rPr>
            </w:pPr>
          </w:p>
        </w:tc>
        <w:tc>
          <w:tcPr>
            <w:tcW w:w="1660" w:type="dxa"/>
            <w:tcBorders>
              <w:top w:val="nil"/>
              <w:left w:val="nil"/>
              <w:bottom w:val="nil"/>
              <w:right w:val="nil"/>
            </w:tcBorders>
            <w:noWrap/>
            <w:vAlign w:val="bottom"/>
          </w:tcPr>
          <w:p w:rsidR="008D3527" w:rsidRPr="00DB20AF" w:rsidRDefault="008D3527" w:rsidP="00AD4461">
            <w:pPr>
              <w:ind w:right="223"/>
              <w:jc w:val="center"/>
              <w:rPr>
                <w:sz w:val="20"/>
                <w:lang w:val="sr-Cyrl-RS"/>
              </w:rPr>
            </w:pPr>
          </w:p>
        </w:tc>
        <w:tc>
          <w:tcPr>
            <w:tcW w:w="1823" w:type="dxa"/>
            <w:tcBorders>
              <w:top w:val="nil"/>
              <w:left w:val="nil"/>
              <w:bottom w:val="nil"/>
              <w:right w:val="nil"/>
            </w:tcBorders>
            <w:noWrap/>
            <w:vAlign w:val="bottom"/>
          </w:tcPr>
          <w:p w:rsidR="008D3527" w:rsidRPr="00DB20AF" w:rsidRDefault="008D3527" w:rsidP="00AD4461">
            <w:pPr>
              <w:ind w:right="-5"/>
              <w:jc w:val="right"/>
              <w:rPr>
                <w:sz w:val="20"/>
                <w:lang w:val="sr-Cyrl-RS"/>
              </w:rPr>
            </w:pPr>
          </w:p>
        </w:tc>
      </w:tr>
      <w:tr w:rsidR="008D3527" w:rsidRPr="00DB20AF" w:rsidTr="00AD4461">
        <w:trPr>
          <w:trHeight w:val="255"/>
        </w:trPr>
        <w:tc>
          <w:tcPr>
            <w:tcW w:w="1003" w:type="dxa"/>
            <w:tcBorders>
              <w:top w:val="nil"/>
              <w:left w:val="nil"/>
              <w:bottom w:val="nil"/>
              <w:right w:val="nil"/>
            </w:tcBorders>
            <w:noWrap/>
            <w:hideMark/>
          </w:tcPr>
          <w:p w:rsidR="008D3527" w:rsidRPr="00DB20AF" w:rsidRDefault="008D3527" w:rsidP="00AD4461">
            <w:pPr>
              <w:jc w:val="right"/>
              <w:rPr>
                <w:sz w:val="20"/>
                <w:lang w:val="sr-Cyrl-RS"/>
              </w:rPr>
            </w:pPr>
            <w:r w:rsidRPr="00DB20AF">
              <w:rPr>
                <w:sz w:val="20"/>
                <w:lang w:val="sr-Cyrl-RS"/>
              </w:rPr>
              <w:t>1.1.</w:t>
            </w:r>
          </w:p>
        </w:tc>
        <w:tc>
          <w:tcPr>
            <w:tcW w:w="3829" w:type="dxa"/>
            <w:tcBorders>
              <w:top w:val="nil"/>
              <w:left w:val="nil"/>
              <w:bottom w:val="nil"/>
              <w:right w:val="nil"/>
            </w:tcBorders>
            <w:shd w:val="clear" w:color="auto" w:fill="FFFFFF" w:themeFill="background1"/>
            <w:hideMark/>
          </w:tcPr>
          <w:p w:rsidR="008D3527" w:rsidRPr="00DB20AF" w:rsidRDefault="008D3527" w:rsidP="00AD4461">
            <w:pPr>
              <w:ind w:right="223"/>
              <w:rPr>
                <w:sz w:val="20"/>
                <w:lang w:val="sr-Cyrl-RS"/>
              </w:rPr>
            </w:pPr>
            <w:r w:rsidRPr="00DB20AF">
              <w:rPr>
                <w:sz w:val="20"/>
                <w:lang w:val="sr-Cyrl-RS"/>
              </w:rPr>
              <w:t xml:space="preserve">Фонд за развој Абу Дабија - Подршка пројектима у пољопривреди - Фаза II </w:t>
            </w:r>
          </w:p>
        </w:tc>
        <w:tc>
          <w:tcPr>
            <w:tcW w:w="1765" w:type="dxa"/>
            <w:tcBorders>
              <w:top w:val="nil"/>
              <w:left w:val="nil"/>
              <w:bottom w:val="nil"/>
              <w:right w:val="nil"/>
            </w:tcBorders>
            <w:shd w:val="clear" w:color="auto" w:fill="FFFFFF" w:themeFill="background1"/>
            <w:noWrap/>
            <w:vAlign w:val="bottom"/>
            <w:hideMark/>
          </w:tcPr>
          <w:p w:rsidR="008D3527" w:rsidRPr="00DB20AF" w:rsidRDefault="008D3527" w:rsidP="00AD4461">
            <w:pPr>
              <w:tabs>
                <w:tab w:val="left" w:pos="2193"/>
              </w:tabs>
              <w:jc w:val="right"/>
              <w:rPr>
                <w:sz w:val="20"/>
                <w:lang w:val="sr-Cyrl-RS"/>
              </w:rPr>
            </w:pPr>
            <w:r w:rsidRPr="00DB20AF">
              <w:rPr>
                <w:sz w:val="20"/>
                <w:lang w:val="sr-Cyrl-RS"/>
              </w:rPr>
              <w:t>17.280.000.000</w:t>
            </w:r>
          </w:p>
        </w:tc>
        <w:tc>
          <w:tcPr>
            <w:tcW w:w="1660" w:type="dxa"/>
            <w:tcBorders>
              <w:top w:val="nil"/>
              <w:left w:val="nil"/>
              <w:bottom w:val="nil"/>
              <w:right w:val="nil"/>
            </w:tcBorders>
            <w:shd w:val="clear" w:color="auto" w:fill="FFFFFF" w:themeFill="background1"/>
            <w:noWrap/>
            <w:vAlign w:val="bottom"/>
            <w:hideMark/>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shd w:val="clear" w:color="auto" w:fill="FFFFFF" w:themeFill="background1"/>
            <w:noWrap/>
            <w:vAlign w:val="bottom"/>
            <w:hideMark/>
          </w:tcPr>
          <w:p w:rsidR="008D3527" w:rsidRPr="00DB20AF" w:rsidRDefault="008D3527" w:rsidP="00AD4461">
            <w:pPr>
              <w:ind w:right="-5"/>
              <w:jc w:val="right"/>
              <w:rPr>
                <w:sz w:val="20"/>
                <w:lang w:val="sr-Cyrl-RS"/>
              </w:rPr>
            </w:pPr>
            <w:r w:rsidRPr="00DB20AF">
              <w:rPr>
                <w:sz w:val="20"/>
                <w:lang w:val="sr-Cyrl-RS"/>
              </w:rPr>
              <w:t>180.000.000</w:t>
            </w:r>
          </w:p>
        </w:tc>
      </w:tr>
      <w:tr w:rsidR="008D3527" w:rsidRPr="00DB20AF" w:rsidTr="00AD4461">
        <w:tc>
          <w:tcPr>
            <w:tcW w:w="1003" w:type="dxa"/>
            <w:tcBorders>
              <w:top w:val="nil"/>
              <w:left w:val="nil"/>
              <w:bottom w:val="nil"/>
              <w:right w:val="nil"/>
            </w:tcBorders>
            <w:hideMark/>
          </w:tcPr>
          <w:p w:rsidR="008D3527" w:rsidRPr="00DB20AF" w:rsidRDefault="008D3527" w:rsidP="00AD4461">
            <w:pPr>
              <w:jc w:val="right"/>
              <w:rPr>
                <w:sz w:val="20"/>
                <w:lang w:val="sr-Cyrl-RS"/>
              </w:rPr>
            </w:pPr>
            <w:r w:rsidRPr="00DB20AF">
              <w:rPr>
                <w:sz w:val="20"/>
                <w:lang w:val="sr-Cyrl-RS"/>
              </w:rPr>
              <w:t>1.2.</w:t>
            </w:r>
          </w:p>
        </w:tc>
        <w:tc>
          <w:tcPr>
            <w:tcW w:w="3829" w:type="dxa"/>
            <w:tcBorders>
              <w:top w:val="nil"/>
              <w:left w:val="nil"/>
              <w:bottom w:val="nil"/>
              <w:right w:val="nil"/>
            </w:tcBorders>
            <w:shd w:val="clear" w:color="auto" w:fill="FFFFFF" w:themeFill="background1"/>
            <w:vAlign w:val="bottom"/>
            <w:hideMark/>
          </w:tcPr>
          <w:p w:rsidR="008D3527" w:rsidRPr="00DB20AF" w:rsidRDefault="008D3527" w:rsidP="00AD4461">
            <w:pPr>
              <w:ind w:right="223"/>
              <w:rPr>
                <w:sz w:val="20"/>
                <w:lang w:val="sr-Cyrl-RS"/>
              </w:rPr>
            </w:pPr>
            <w:r w:rsidRPr="00DB20AF">
              <w:rPr>
                <w:sz w:val="20"/>
                <w:lang w:val="sr-Cyrl-RS"/>
              </w:rPr>
              <w:t>Зајам за подршку Републици Србији</w:t>
            </w:r>
          </w:p>
        </w:tc>
        <w:tc>
          <w:tcPr>
            <w:tcW w:w="1765" w:type="dxa"/>
            <w:tcBorders>
              <w:top w:val="nil"/>
              <w:left w:val="nil"/>
              <w:bottom w:val="nil"/>
              <w:right w:val="nil"/>
            </w:tcBorders>
            <w:shd w:val="clear" w:color="auto" w:fill="FFFFFF" w:themeFill="background1"/>
            <w:vAlign w:val="bottom"/>
            <w:hideMark/>
          </w:tcPr>
          <w:p w:rsidR="008D3527" w:rsidRPr="00DB20AF" w:rsidRDefault="008D3527" w:rsidP="00AD4461">
            <w:pPr>
              <w:jc w:val="right"/>
              <w:rPr>
                <w:sz w:val="20"/>
                <w:lang w:val="sr-Cyrl-RS"/>
              </w:rPr>
            </w:pPr>
            <w:r w:rsidRPr="00DB20AF">
              <w:rPr>
                <w:sz w:val="20"/>
                <w:lang w:val="sr-Cyrl-RS"/>
              </w:rPr>
              <w:t>192.000.000.000</w:t>
            </w:r>
          </w:p>
        </w:tc>
        <w:tc>
          <w:tcPr>
            <w:tcW w:w="1660" w:type="dxa"/>
            <w:tcBorders>
              <w:top w:val="nil"/>
              <w:left w:val="nil"/>
              <w:bottom w:val="nil"/>
              <w:right w:val="nil"/>
            </w:tcBorders>
            <w:shd w:val="clear" w:color="auto" w:fill="FFFFFF" w:themeFill="background1"/>
            <w:vAlign w:val="bottom"/>
            <w:hideMark/>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shd w:val="clear" w:color="auto" w:fill="FFFFFF" w:themeFill="background1"/>
            <w:vAlign w:val="bottom"/>
            <w:hideMark/>
          </w:tcPr>
          <w:p w:rsidR="008D3527" w:rsidRPr="00DB20AF" w:rsidRDefault="008D3527" w:rsidP="00AD4461">
            <w:pPr>
              <w:ind w:right="-5"/>
              <w:jc w:val="right"/>
              <w:rPr>
                <w:sz w:val="20"/>
                <w:lang w:val="sr-Cyrl-RS"/>
              </w:rPr>
            </w:pPr>
            <w:r w:rsidRPr="00DB20AF">
              <w:rPr>
                <w:sz w:val="20"/>
                <w:lang w:val="sr-Cyrl-RS"/>
              </w:rPr>
              <w:t>2.000.000.000</w:t>
            </w:r>
          </w:p>
        </w:tc>
      </w:tr>
      <w:tr w:rsidR="008D3527" w:rsidRPr="00DB20AF" w:rsidTr="00AD4461">
        <w:tc>
          <w:tcPr>
            <w:tcW w:w="1003" w:type="dxa"/>
            <w:tcBorders>
              <w:top w:val="nil"/>
              <w:left w:val="nil"/>
              <w:bottom w:val="nil"/>
              <w:right w:val="nil"/>
            </w:tcBorders>
            <w:hideMark/>
          </w:tcPr>
          <w:p w:rsidR="008D3527" w:rsidRPr="00DB20AF" w:rsidRDefault="008D3527" w:rsidP="00AD4461">
            <w:pPr>
              <w:tabs>
                <w:tab w:val="left" w:pos="1440"/>
              </w:tabs>
              <w:jc w:val="right"/>
              <w:rPr>
                <w:sz w:val="20"/>
                <w:lang w:val="sr-Cyrl-RS"/>
              </w:rPr>
            </w:pPr>
            <w:r w:rsidRPr="00DB20AF">
              <w:rPr>
                <w:sz w:val="20"/>
                <w:lang w:val="sr-Cyrl-RS"/>
              </w:rPr>
              <w:t>2.</w:t>
            </w:r>
          </w:p>
        </w:tc>
        <w:tc>
          <w:tcPr>
            <w:tcW w:w="3829" w:type="dxa"/>
            <w:tcBorders>
              <w:top w:val="nil"/>
              <w:left w:val="nil"/>
              <w:bottom w:val="nil"/>
              <w:right w:val="nil"/>
            </w:tcBorders>
            <w:hideMark/>
          </w:tcPr>
          <w:p w:rsidR="008D3527" w:rsidRPr="00DB20AF" w:rsidRDefault="008D3527" w:rsidP="00AD4461">
            <w:pPr>
              <w:tabs>
                <w:tab w:val="left" w:pos="1440"/>
              </w:tabs>
              <w:ind w:right="223"/>
              <w:rPr>
                <w:sz w:val="20"/>
                <w:lang w:val="sr-Cyrl-RS"/>
              </w:rPr>
            </w:pPr>
            <w:r w:rsidRPr="00DB20AF">
              <w:rPr>
                <w:sz w:val="20"/>
                <w:lang w:val="sr-Cyrl-RS"/>
              </w:rPr>
              <w:t>Република Турска</w:t>
            </w:r>
          </w:p>
        </w:tc>
        <w:tc>
          <w:tcPr>
            <w:tcW w:w="1765" w:type="dxa"/>
            <w:tcBorders>
              <w:top w:val="nil"/>
              <w:left w:val="nil"/>
              <w:bottom w:val="nil"/>
              <w:right w:val="nil"/>
            </w:tcBorders>
            <w:vAlign w:val="bottom"/>
          </w:tcPr>
          <w:p w:rsidR="008D3527" w:rsidRPr="00DB20AF" w:rsidRDefault="008D3527" w:rsidP="00AD4461">
            <w:pPr>
              <w:jc w:val="right"/>
              <w:rPr>
                <w:sz w:val="20"/>
                <w:lang w:val="sr-Cyrl-RS"/>
              </w:rPr>
            </w:pPr>
          </w:p>
        </w:tc>
        <w:tc>
          <w:tcPr>
            <w:tcW w:w="1660" w:type="dxa"/>
            <w:tcBorders>
              <w:top w:val="nil"/>
              <w:left w:val="nil"/>
              <w:bottom w:val="nil"/>
              <w:right w:val="nil"/>
            </w:tcBorders>
            <w:vAlign w:val="bottom"/>
          </w:tcPr>
          <w:p w:rsidR="008D3527" w:rsidRPr="00DB20AF" w:rsidRDefault="008D3527" w:rsidP="00AD4461">
            <w:pPr>
              <w:ind w:right="223"/>
              <w:jc w:val="center"/>
              <w:rPr>
                <w:sz w:val="20"/>
                <w:lang w:val="sr-Cyrl-RS"/>
              </w:rPr>
            </w:pPr>
          </w:p>
        </w:tc>
        <w:tc>
          <w:tcPr>
            <w:tcW w:w="1823" w:type="dxa"/>
            <w:tcBorders>
              <w:top w:val="nil"/>
              <w:left w:val="nil"/>
              <w:bottom w:val="nil"/>
              <w:right w:val="nil"/>
            </w:tcBorders>
            <w:vAlign w:val="bottom"/>
          </w:tcPr>
          <w:p w:rsidR="008D3527" w:rsidRPr="00DB20AF" w:rsidRDefault="008D3527" w:rsidP="00AD4461">
            <w:pPr>
              <w:ind w:right="-5"/>
              <w:jc w:val="right"/>
              <w:rPr>
                <w:sz w:val="20"/>
                <w:lang w:val="sr-Cyrl-RS"/>
              </w:rPr>
            </w:pPr>
          </w:p>
        </w:tc>
      </w:tr>
      <w:tr w:rsidR="008D3527" w:rsidRPr="00DB20AF" w:rsidTr="00AD4461">
        <w:tc>
          <w:tcPr>
            <w:tcW w:w="1003" w:type="dxa"/>
            <w:tcBorders>
              <w:top w:val="nil"/>
              <w:left w:val="nil"/>
              <w:bottom w:val="nil"/>
              <w:right w:val="nil"/>
            </w:tcBorders>
            <w:hideMark/>
          </w:tcPr>
          <w:p w:rsidR="008D3527" w:rsidRPr="00DB20AF" w:rsidRDefault="008D3527" w:rsidP="00AD4461">
            <w:pPr>
              <w:tabs>
                <w:tab w:val="left" w:pos="1440"/>
              </w:tabs>
              <w:jc w:val="right"/>
              <w:rPr>
                <w:sz w:val="20"/>
                <w:lang w:val="sr-Cyrl-RS"/>
              </w:rPr>
            </w:pPr>
            <w:r w:rsidRPr="00DB20AF">
              <w:rPr>
                <w:sz w:val="20"/>
                <w:lang w:val="sr-Cyrl-RS"/>
              </w:rPr>
              <w:t>2.1.</w:t>
            </w:r>
          </w:p>
        </w:tc>
        <w:tc>
          <w:tcPr>
            <w:tcW w:w="3829" w:type="dxa"/>
            <w:tcBorders>
              <w:top w:val="nil"/>
              <w:left w:val="nil"/>
              <w:bottom w:val="nil"/>
              <w:right w:val="nil"/>
            </w:tcBorders>
            <w:hideMark/>
          </w:tcPr>
          <w:p w:rsidR="008D3527" w:rsidRPr="00DB20AF" w:rsidRDefault="008D3527" w:rsidP="00AD4461">
            <w:pPr>
              <w:tabs>
                <w:tab w:val="left" w:pos="1440"/>
              </w:tabs>
              <w:ind w:right="223"/>
              <w:rPr>
                <w:sz w:val="20"/>
                <w:lang w:val="sr-Cyrl-RS"/>
              </w:rPr>
            </w:pPr>
            <w:r w:rsidRPr="00DB20AF">
              <w:rPr>
                <w:sz w:val="20"/>
                <w:lang w:val="sr-Cyrl-RS"/>
              </w:rPr>
              <w:t>Пројекти у области путне инфраструктуре у мање развијеним општинама</w:t>
            </w:r>
          </w:p>
        </w:tc>
        <w:tc>
          <w:tcPr>
            <w:tcW w:w="1765" w:type="dxa"/>
            <w:tcBorders>
              <w:top w:val="nil"/>
              <w:left w:val="nil"/>
              <w:bottom w:val="nil"/>
              <w:right w:val="nil"/>
            </w:tcBorders>
            <w:vAlign w:val="bottom"/>
            <w:hideMark/>
          </w:tcPr>
          <w:p w:rsidR="008D3527" w:rsidRPr="00DB20AF" w:rsidRDefault="008D3527" w:rsidP="00AD4461">
            <w:pPr>
              <w:jc w:val="right"/>
              <w:rPr>
                <w:sz w:val="20"/>
                <w:lang w:val="sr-Cyrl-RS"/>
              </w:rPr>
            </w:pPr>
            <w:r w:rsidRPr="00DB20AF">
              <w:rPr>
                <w:sz w:val="20"/>
                <w:lang w:val="sr-Cyrl-RS"/>
              </w:rPr>
              <w:t>3.840.000.000</w:t>
            </w:r>
          </w:p>
        </w:tc>
        <w:tc>
          <w:tcPr>
            <w:tcW w:w="1660" w:type="dxa"/>
            <w:tcBorders>
              <w:top w:val="nil"/>
              <w:left w:val="nil"/>
              <w:bottom w:val="nil"/>
              <w:right w:val="nil"/>
            </w:tcBorders>
            <w:vAlign w:val="bottom"/>
            <w:hideMark/>
          </w:tcPr>
          <w:p w:rsidR="008D3527" w:rsidRPr="00DB20AF" w:rsidRDefault="008D3527" w:rsidP="00AD4461">
            <w:pPr>
              <w:ind w:right="223"/>
              <w:jc w:val="center"/>
              <w:rPr>
                <w:sz w:val="20"/>
                <w:lang w:val="sr-Cyrl-RS"/>
              </w:rPr>
            </w:pPr>
            <w:r w:rsidRPr="00DB20AF">
              <w:rPr>
                <w:sz w:val="20"/>
                <w:lang w:val="sr-Cyrl-RS"/>
              </w:rPr>
              <w:t>USD</w:t>
            </w:r>
          </w:p>
        </w:tc>
        <w:tc>
          <w:tcPr>
            <w:tcW w:w="1823" w:type="dxa"/>
            <w:tcBorders>
              <w:top w:val="nil"/>
              <w:left w:val="nil"/>
              <w:bottom w:val="nil"/>
              <w:right w:val="nil"/>
            </w:tcBorders>
            <w:vAlign w:val="bottom"/>
            <w:hideMark/>
          </w:tcPr>
          <w:p w:rsidR="008D3527" w:rsidRPr="00DB20AF" w:rsidRDefault="008D3527" w:rsidP="00AD4461">
            <w:pPr>
              <w:ind w:right="-5"/>
              <w:jc w:val="right"/>
              <w:rPr>
                <w:sz w:val="20"/>
                <w:lang w:val="sr-Cyrl-RS"/>
              </w:rPr>
            </w:pPr>
            <w:r w:rsidRPr="00DB20AF">
              <w:rPr>
                <w:sz w:val="20"/>
                <w:lang w:val="sr-Cyrl-RS"/>
              </w:rPr>
              <w:t>40.000.000</w:t>
            </w:r>
          </w:p>
        </w:tc>
      </w:tr>
      <w:tr w:rsidR="008D3527" w:rsidRPr="00DB20AF" w:rsidTr="00AD4461">
        <w:tc>
          <w:tcPr>
            <w:tcW w:w="1003" w:type="dxa"/>
            <w:tcBorders>
              <w:top w:val="nil"/>
              <w:left w:val="nil"/>
              <w:bottom w:val="nil"/>
              <w:right w:val="nil"/>
            </w:tcBorders>
          </w:tcPr>
          <w:p w:rsidR="008D3527" w:rsidRPr="00DB20AF" w:rsidRDefault="008D3527" w:rsidP="00AD4461">
            <w:pPr>
              <w:tabs>
                <w:tab w:val="left" w:pos="1440"/>
              </w:tabs>
              <w:jc w:val="right"/>
              <w:rPr>
                <w:sz w:val="20"/>
                <w:lang w:val="sr-Cyrl-RS"/>
              </w:rPr>
            </w:pPr>
            <w:r w:rsidRPr="00DB20AF">
              <w:rPr>
                <w:sz w:val="20"/>
                <w:lang w:val="sr-Cyrl-RS"/>
              </w:rPr>
              <w:t>3.</w:t>
            </w:r>
          </w:p>
        </w:tc>
        <w:tc>
          <w:tcPr>
            <w:tcW w:w="3829" w:type="dxa"/>
            <w:tcBorders>
              <w:top w:val="nil"/>
              <w:left w:val="nil"/>
              <w:bottom w:val="nil"/>
              <w:right w:val="nil"/>
            </w:tcBorders>
          </w:tcPr>
          <w:p w:rsidR="008D3527" w:rsidRPr="00DB20AF" w:rsidRDefault="008D3527" w:rsidP="00AD4461">
            <w:pPr>
              <w:tabs>
                <w:tab w:val="left" w:pos="1440"/>
              </w:tabs>
              <w:ind w:right="223"/>
              <w:rPr>
                <w:sz w:val="20"/>
                <w:lang w:val="sr-Cyrl-RS"/>
              </w:rPr>
            </w:pPr>
            <w:r w:rsidRPr="00DB20AF">
              <w:rPr>
                <w:sz w:val="20"/>
                <w:lang w:val="sr-Cyrl-RS"/>
              </w:rPr>
              <w:t>Влада Јапана</w:t>
            </w:r>
          </w:p>
        </w:tc>
        <w:tc>
          <w:tcPr>
            <w:tcW w:w="1765" w:type="dxa"/>
            <w:tcBorders>
              <w:top w:val="nil"/>
              <w:left w:val="nil"/>
              <w:bottom w:val="nil"/>
              <w:right w:val="nil"/>
            </w:tcBorders>
            <w:vAlign w:val="bottom"/>
          </w:tcPr>
          <w:p w:rsidR="008D3527" w:rsidRPr="00DB20AF" w:rsidRDefault="008D3527" w:rsidP="00AD4461">
            <w:pPr>
              <w:jc w:val="right"/>
              <w:rPr>
                <w:sz w:val="20"/>
                <w:lang w:val="sr-Cyrl-RS"/>
              </w:rPr>
            </w:pPr>
          </w:p>
        </w:tc>
        <w:tc>
          <w:tcPr>
            <w:tcW w:w="1660" w:type="dxa"/>
            <w:tcBorders>
              <w:top w:val="nil"/>
              <w:left w:val="nil"/>
              <w:bottom w:val="nil"/>
              <w:right w:val="nil"/>
            </w:tcBorders>
            <w:vAlign w:val="bottom"/>
          </w:tcPr>
          <w:p w:rsidR="008D3527" w:rsidRPr="00DB20AF" w:rsidRDefault="008D3527" w:rsidP="00AD4461">
            <w:pPr>
              <w:ind w:right="223"/>
              <w:jc w:val="center"/>
              <w:rPr>
                <w:sz w:val="20"/>
                <w:lang w:val="sr-Cyrl-RS"/>
              </w:rPr>
            </w:pPr>
          </w:p>
        </w:tc>
        <w:tc>
          <w:tcPr>
            <w:tcW w:w="1823" w:type="dxa"/>
            <w:tcBorders>
              <w:top w:val="nil"/>
              <w:left w:val="nil"/>
              <w:bottom w:val="nil"/>
              <w:right w:val="nil"/>
            </w:tcBorders>
            <w:vAlign w:val="bottom"/>
          </w:tcPr>
          <w:p w:rsidR="008D3527" w:rsidRPr="00DB20AF" w:rsidRDefault="008D3527" w:rsidP="00AD4461">
            <w:pPr>
              <w:ind w:right="-5"/>
              <w:jc w:val="right"/>
              <w:rPr>
                <w:sz w:val="20"/>
                <w:lang w:val="sr-Cyrl-RS"/>
              </w:rPr>
            </w:pPr>
          </w:p>
        </w:tc>
      </w:tr>
      <w:tr w:rsidR="008D3527" w:rsidRPr="00DB20AF" w:rsidTr="00AD4461">
        <w:tc>
          <w:tcPr>
            <w:tcW w:w="1003" w:type="dxa"/>
            <w:tcBorders>
              <w:top w:val="nil"/>
              <w:left w:val="nil"/>
              <w:bottom w:val="nil"/>
              <w:right w:val="nil"/>
            </w:tcBorders>
          </w:tcPr>
          <w:p w:rsidR="008D3527" w:rsidRPr="00DB20AF" w:rsidRDefault="008D3527" w:rsidP="00AD4461">
            <w:pPr>
              <w:tabs>
                <w:tab w:val="left" w:pos="1440"/>
              </w:tabs>
              <w:jc w:val="right"/>
              <w:rPr>
                <w:sz w:val="20"/>
                <w:lang w:val="sr-Cyrl-RS"/>
              </w:rPr>
            </w:pPr>
            <w:r w:rsidRPr="00DB20AF">
              <w:rPr>
                <w:sz w:val="20"/>
                <w:lang w:val="sr-Cyrl-RS"/>
              </w:rPr>
              <w:t>3.1.</w:t>
            </w:r>
          </w:p>
        </w:tc>
        <w:tc>
          <w:tcPr>
            <w:tcW w:w="3829" w:type="dxa"/>
            <w:tcBorders>
              <w:top w:val="nil"/>
              <w:left w:val="nil"/>
              <w:bottom w:val="single" w:sz="4" w:space="0" w:color="auto"/>
              <w:right w:val="nil"/>
            </w:tcBorders>
          </w:tcPr>
          <w:p w:rsidR="008D3527" w:rsidRPr="00DB20AF" w:rsidRDefault="008D3527" w:rsidP="00AD4461">
            <w:pPr>
              <w:tabs>
                <w:tab w:val="left" w:pos="1440"/>
              </w:tabs>
              <w:ind w:right="223"/>
              <w:rPr>
                <w:sz w:val="20"/>
                <w:lang w:val="sr-Cyrl-RS"/>
              </w:rPr>
            </w:pPr>
            <w:r w:rsidRPr="00DB20AF">
              <w:rPr>
                <w:sz w:val="20"/>
                <w:lang w:val="sr-Cyrl-RS"/>
              </w:rPr>
              <w:t xml:space="preserve">Пројекат санације последица поплава у </w:t>
            </w:r>
          </w:p>
          <w:p w:rsidR="008D3527" w:rsidRPr="00DB20AF" w:rsidRDefault="008D3527" w:rsidP="00AD4461">
            <w:pPr>
              <w:tabs>
                <w:tab w:val="left" w:pos="1440"/>
              </w:tabs>
              <w:ind w:right="223"/>
              <w:rPr>
                <w:sz w:val="20"/>
                <w:lang w:val="sr-Cyrl-RS"/>
              </w:rPr>
            </w:pPr>
            <w:r w:rsidRPr="00DB20AF">
              <w:rPr>
                <w:sz w:val="20"/>
                <w:lang w:val="sr-Cyrl-RS"/>
              </w:rPr>
              <w:t>Републици Србији</w:t>
            </w:r>
          </w:p>
        </w:tc>
        <w:tc>
          <w:tcPr>
            <w:tcW w:w="1765" w:type="dxa"/>
            <w:tcBorders>
              <w:top w:val="nil"/>
              <w:left w:val="nil"/>
              <w:bottom w:val="single" w:sz="4" w:space="0" w:color="auto"/>
              <w:right w:val="nil"/>
            </w:tcBorders>
            <w:vAlign w:val="bottom"/>
          </w:tcPr>
          <w:p w:rsidR="008D3527" w:rsidRPr="00DB20AF" w:rsidRDefault="008D3527" w:rsidP="00AD4461">
            <w:pPr>
              <w:jc w:val="right"/>
              <w:rPr>
                <w:sz w:val="20"/>
                <w:lang w:val="sr-Cyrl-RS"/>
              </w:rPr>
            </w:pPr>
            <w:r w:rsidRPr="00DB20AF">
              <w:rPr>
                <w:sz w:val="20"/>
                <w:lang w:val="sr-Cyrl-RS"/>
              </w:rPr>
              <w:t>8.200.000.000</w:t>
            </w:r>
          </w:p>
        </w:tc>
        <w:tc>
          <w:tcPr>
            <w:tcW w:w="1660" w:type="dxa"/>
            <w:tcBorders>
              <w:top w:val="nil"/>
              <w:left w:val="nil"/>
              <w:bottom w:val="single" w:sz="4" w:space="0" w:color="auto"/>
              <w:right w:val="nil"/>
            </w:tcBorders>
            <w:vAlign w:val="bottom"/>
          </w:tcPr>
          <w:p w:rsidR="008D3527" w:rsidRPr="00DB20AF" w:rsidRDefault="008D3527" w:rsidP="00AD4461">
            <w:pPr>
              <w:ind w:right="223"/>
              <w:jc w:val="center"/>
              <w:rPr>
                <w:sz w:val="20"/>
                <w:lang w:val="sr-Cyrl-RS"/>
              </w:rPr>
            </w:pPr>
            <w:r w:rsidRPr="00DB20AF">
              <w:rPr>
                <w:sz w:val="20"/>
                <w:lang w:val="sr-Cyrl-RS"/>
              </w:rPr>
              <w:t>JPY</w:t>
            </w:r>
          </w:p>
        </w:tc>
        <w:tc>
          <w:tcPr>
            <w:tcW w:w="1823" w:type="dxa"/>
            <w:tcBorders>
              <w:top w:val="nil"/>
              <w:left w:val="nil"/>
              <w:bottom w:val="single" w:sz="4" w:space="0" w:color="auto"/>
              <w:right w:val="nil"/>
            </w:tcBorders>
            <w:vAlign w:val="bottom"/>
          </w:tcPr>
          <w:p w:rsidR="008D3527" w:rsidRPr="00DB20AF" w:rsidRDefault="008D3527" w:rsidP="00AD4461">
            <w:pPr>
              <w:ind w:right="-5"/>
              <w:jc w:val="right"/>
              <w:rPr>
                <w:sz w:val="20"/>
                <w:lang w:val="sr-Cyrl-RS"/>
              </w:rPr>
            </w:pPr>
            <w:r w:rsidRPr="00DB20AF">
              <w:rPr>
                <w:sz w:val="20"/>
                <w:lang w:val="sr-Cyrl-RS"/>
              </w:rPr>
              <w:t>10.000.000.000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highlight w:val="yellow"/>
                <w:lang w:val="sr-Cyrl-RS"/>
              </w:rPr>
            </w:pPr>
          </w:p>
        </w:tc>
        <w:tc>
          <w:tcPr>
            <w:tcW w:w="3829" w:type="dxa"/>
            <w:tcBorders>
              <w:top w:val="nil"/>
              <w:left w:val="nil"/>
              <w:bottom w:val="nil"/>
              <w:right w:val="nil"/>
            </w:tcBorders>
            <w:vAlign w:val="bottom"/>
          </w:tcPr>
          <w:p w:rsidR="008D3527" w:rsidRPr="00DB20AF" w:rsidRDefault="008D3527" w:rsidP="00AD4461">
            <w:pPr>
              <w:ind w:right="223"/>
              <w:rPr>
                <w:b/>
                <w:sz w:val="20"/>
                <w:lang w:val="sr-Cyrl-RS"/>
              </w:rPr>
            </w:pPr>
          </w:p>
        </w:tc>
        <w:tc>
          <w:tcPr>
            <w:tcW w:w="1765" w:type="dxa"/>
            <w:tcBorders>
              <w:top w:val="nil"/>
              <w:left w:val="nil"/>
              <w:bottom w:val="nil"/>
              <w:right w:val="nil"/>
            </w:tcBorders>
            <w:vAlign w:val="bottom"/>
          </w:tcPr>
          <w:p w:rsidR="008D3527" w:rsidRPr="00DB20AF" w:rsidRDefault="008D3527" w:rsidP="00AD4461">
            <w:pPr>
              <w:jc w:val="right"/>
              <w:rPr>
                <w:b/>
                <w:sz w:val="20"/>
                <w:lang w:val="sr-Cyrl-RS"/>
              </w:rPr>
            </w:pPr>
          </w:p>
        </w:tc>
        <w:tc>
          <w:tcPr>
            <w:tcW w:w="1660" w:type="dxa"/>
            <w:tcBorders>
              <w:top w:val="nil"/>
              <w:left w:val="nil"/>
              <w:bottom w:val="nil"/>
              <w:right w:val="nil"/>
            </w:tcBorders>
            <w:vAlign w:val="bottom"/>
            <w:hideMark/>
          </w:tcPr>
          <w:p w:rsidR="008D3527" w:rsidRPr="00DB20AF" w:rsidRDefault="008D3527" w:rsidP="00AD4461">
            <w:pPr>
              <w:ind w:right="223"/>
              <w:jc w:val="center"/>
              <w:rPr>
                <w:b/>
                <w:sz w:val="20"/>
                <w:lang w:val="sr-Cyrl-RS"/>
              </w:rPr>
            </w:pPr>
            <w:r w:rsidRPr="00DB20AF">
              <w:rPr>
                <w:b/>
                <w:sz w:val="20"/>
                <w:lang w:val="sr-Cyrl-RS"/>
              </w:rPr>
              <w:t>USD</w:t>
            </w:r>
          </w:p>
        </w:tc>
        <w:tc>
          <w:tcPr>
            <w:tcW w:w="1823" w:type="dxa"/>
            <w:tcBorders>
              <w:top w:val="nil"/>
              <w:left w:val="nil"/>
              <w:bottom w:val="nil"/>
              <w:right w:val="nil"/>
            </w:tcBorders>
            <w:vAlign w:val="bottom"/>
            <w:hideMark/>
          </w:tcPr>
          <w:p w:rsidR="008D3527" w:rsidRPr="00DB20AF" w:rsidRDefault="008D3527" w:rsidP="00AD4461">
            <w:pPr>
              <w:ind w:right="-5"/>
              <w:jc w:val="right"/>
              <w:rPr>
                <w:b/>
                <w:sz w:val="20"/>
                <w:lang w:val="sr-Cyrl-RS"/>
              </w:rPr>
            </w:pPr>
            <w:r w:rsidRPr="00DB20AF">
              <w:rPr>
                <w:b/>
                <w:sz w:val="20"/>
                <w:lang w:val="sr-Cyrl-RS"/>
              </w:rPr>
              <w:t>2.220.000.000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highlight w:val="yellow"/>
                <w:lang w:val="sr-Cyrl-RS"/>
              </w:rPr>
            </w:pPr>
          </w:p>
        </w:tc>
        <w:tc>
          <w:tcPr>
            <w:tcW w:w="3829" w:type="dxa"/>
            <w:tcBorders>
              <w:top w:val="nil"/>
              <w:left w:val="nil"/>
              <w:bottom w:val="single" w:sz="4" w:space="0" w:color="auto"/>
              <w:right w:val="nil"/>
            </w:tcBorders>
            <w:vAlign w:val="bottom"/>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nil"/>
              <w:left w:val="nil"/>
              <w:bottom w:val="single" w:sz="4" w:space="0" w:color="auto"/>
              <w:right w:val="nil"/>
            </w:tcBorders>
            <w:vAlign w:val="bottom"/>
            <w:hideMark/>
          </w:tcPr>
          <w:p w:rsidR="008D3527" w:rsidRPr="00DB20AF" w:rsidRDefault="008D3527" w:rsidP="00AD4461">
            <w:pPr>
              <w:jc w:val="right"/>
              <w:rPr>
                <w:b/>
                <w:sz w:val="20"/>
                <w:lang w:val="sr-Cyrl-RS"/>
              </w:rPr>
            </w:pPr>
            <w:r w:rsidRPr="00DB20AF">
              <w:rPr>
                <w:b/>
                <w:sz w:val="20"/>
                <w:lang w:val="sr-Cyrl-RS"/>
              </w:rPr>
              <w:t>221.320.000.000</w:t>
            </w:r>
          </w:p>
        </w:tc>
        <w:tc>
          <w:tcPr>
            <w:tcW w:w="1660" w:type="dxa"/>
            <w:tcBorders>
              <w:top w:val="nil"/>
              <w:left w:val="nil"/>
              <w:bottom w:val="single" w:sz="4" w:space="0" w:color="auto"/>
              <w:right w:val="nil"/>
            </w:tcBorders>
            <w:vAlign w:val="bottom"/>
            <w:hideMark/>
          </w:tcPr>
          <w:p w:rsidR="008D3527" w:rsidRPr="00DB20AF" w:rsidRDefault="008D3527" w:rsidP="00AD4461">
            <w:pPr>
              <w:ind w:right="223"/>
              <w:jc w:val="center"/>
              <w:rPr>
                <w:b/>
                <w:sz w:val="20"/>
                <w:lang w:val="sr-Cyrl-RS"/>
              </w:rPr>
            </w:pPr>
            <w:r w:rsidRPr="00DB20AF">
              <w:rPr>
                <w:b/>
                <w:sz w:val="20"/>
                <w:lang w:val="sr-Cyrl-RS"/>
              </w:rPr>
              <w:t>JPY</w:t>
            </w:r>
          </w:p>
        </w:tc>
        <w:tc>
          <w:tcPr>
            <w:tcW w:w="1823" w:type="dxa"/>
            <w:tcBorders>
              <w:top w:val="nil"/>
              <w:left w:val="nil"/>
              <w:bottom w:val="single" w:sz="4" w:space="0" w:color="auto"/>
              <w:right w:val="nil"/>
            </w:tcBorders>
            <w:vAlign w:val="bottom"/>
            <w:hideMark/>
          </w:tcPr>
          <w:p w:rsidR="008D3527" w:rsidRPr="00DB20AF" w:rsidRDefault="008D3527" w:rsidP="00AD4461">
            <w:pPr>
              <w:ind w:right="-5"/>
              <w:jc w:val="right"/>
              <w:rPr>
                <w:b/>
                <w:sz w:val="20"/>
                <w:lang w:val="sr-Cyrl-RS"/>
              </w:rPr>
            </w:pPr>
            <w:r w:rsidRPr="00DB20AF">
              <w:rPr>
                <w:b/>
                <w:sz w:val="20"/>
                <w:lang w:val="sr-Cyrl-RS"/>
              </w:rPr>
              <w:t>10.000.000.000</w:t>
            </w:r>
          </w:p>
        </w:tc>
      </w:tr>
      <w:tr w:rsidR="008D3527" w:rsidRPr="00DB20AF" w:rsidTr="00AD4461">
        <w:trPr>
          <w:trHeight w:val="255"/>
        </w:trPr>
        <w:tc>
          <w:tcPr>
            <w:tcW w:w="1003" w:type="dxa"/>
            <w:tcBorders>
              <w:top w:val="nil"/>
              <w:left w:val="nil"/>
              <w:bottom w:val="nil"/>
              <w:right w:val="nil"/>
            </w:tcBorders>
            <w:noWrap/>
            <w:vAlign w:val="center"/>
            <w:hideMark/>
          </w:tcPr>
          <w:p w:rsidR="008D3527" w:rsidRPr="00DB20AF" w:rsidRDefault="008D3527" w:rsidP="00AD4461">
            <w:pPr>
              <w:ind w:right="223"/>
              <w:jc w:val="center"/>
              <w:rPr>
                <w:b/>
                <w:sz w:val="20"/>
                <w:lang w:val="sr-Cyrl-RS"/>
              </w:rPr>
            </w:pPr>
            <w:r w:rsidRPr="00DB20AF">
              <w:rPr>
                <w:b/>
                <w:sz w:val="20"/>
                <w:lang w:val="sr-Cyrl-RS"/>
              </w:rPr>
              <w:t xml:space="preserve"> VI.</w:t>
            </w: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Институционалним инвеститорима</w:t>
            </w:r>
          </w:p>
        </w:tc>
        <w:tc>
          <w:tcPr>
            <w:tcW w:w="1765" w:type="dxa"/>
            <w:tcBorders>
              <w:top w:val="single" w:sz="4" w:space="0" w:color="auto"/>
              <w:left w:val="nil"/>
              <w:bottom w:val="nil"/>
              <w:right w:val="nil"/>
            </w:tcBorders>
            <w:noWrap/>
            <w:vAlign w:val="bottom"/>
          </w:tcPr>
          <w:p w:rsidR="008D3527" w:rsidRPr="00DB20AF" w:rsidRDefault="008D3527" w:rsidP="00AD4461">
            <w:pPr>
              <w:tabs>
                <w:tab w:val="left" w:pos="1716"/>
              </w:tabs>
              <w:jc w:val="right"/>
              <w:rPr>
                <w:sz w:val="20"/>
                <w:lang w:val="sr-Cyrl-RS"/>
              </w:rPr>
            </w:pPr>
          </w:p>
        </w:tc>
        <w:tc>
          <w:tcPr>
            <w:tcW w:w="1660" w:type="dxa"/>
            <w:tcBorders>
              <w:top w:val="single" w:sz="4" w:space="0" w:color="auto"/>
              <w:left w:val="nil"/>
              <w:bottom w:val="nil"/>
              <w:right w:val="nil"/>
            </w:tcBorders>
            <w:noWrap/>
            <w:vAlign w:val="bottom"/>
          </w:tcPr>
          <w:p w:rsidR="008D3527" w:rsidRPr="00DB20AF" w:rsidRDefault="008D3527" w:rsidP="00AD4461">
            <w:pPr>
              <w:ind w:right="223"/>
              <w:jc w:val="center"/>
              <w:rPr>
                <w:sz w:val="20"/>
                <w:lang w:val="sr-Cyrl-RS"/>
              </w:rPr>
            </w:pPr>
          </w:p>
        </w:tc>
        <w:tc>
          <w:tcPr>
            <w:tcW w:w="1823" w:type="dxa"/>
            <w:tcBorders>
              <w:top w:val="single" w:sz="4" w:space="0" w:color="auto"/>
              <w:left w:val="nil"/>
              <w:bottom w:val="nil"/>
              <w:right w:val="nil"/>
            </w:tcBorders>
            <w:noWrap/>
            <w:vAlign w:val="bottom"/>
          </w:tcPr>
          <w:p w:rsidR="008D3527" w:rsidRPr="00DB20AF" w:rsidRDefault="008D3527" w:rsidP="00AD4461">
            <w:pPr>
              <w:ind w:right="-5"/>
              <w:jc w:val="right"/>
              <w:rPr>
                <w:sz w:val="20"/>
                <w:lang w:val="sr-Cyrl-RS"/>
              </w:rPr>
            </w:pPr>
          </w:p>
        </w:tc>
      </w:tr>
      <w:tr w:rsidR="008D3527" w:rsidRPr="00DB20AF" w:rsidTr="00AD4461">
        <w:trPr>
          <w:trHeight w:val="255"/>
        </w:trPr>
        <w:tc>
          <w:tcPr>
            <w:tcW w:w="1003" w:type="dxa"/>
            <w:tcBorders>
              <w:top w:val="nil"/>
              <w:left w:val="nil"/>
              <w:bottom w:val="nil"/>
              <w:right w:val="nil"/>
            </w:tcBorders>
            <w:noWrap/>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nil"/>
              <w:left w:val="nil"/>
              <w:bottom w:val="single" w:sz="4" w:space="0" w:color="auto"/>
              <w:right w:val="nil"/>
            </w:tcBorders>
            <w:hideMark/>
          </w:tcPr>
          <w:p w:rsidR="008D3527" w:rsidRPr="00DB20AF" w:rsidRDefault="008D3527" w:rsidP="00AD4461">
            <w:pPr>
              <w:ind w:right="223"/>
              <w:rPr>
                <w:sz w:val="20"/>
                <w:lang w:val="sr-Cyrl-RS"/>
              </w:rPr>
            </w:pPr>
            <w:r w:rsidRPr="00DB20AF">
              <w:rPr>
                <w:sz w:val="20"/>
                <w:lang w:val="sr-Cyrl-RS"/>
              </w:rPr>
              <w:t>Обвезнице на међународном финансијском тржишту</w:t>
            </w:r>
          </w:p>
        </w:tc>
        <w:tc>
          <w:tcPr>
            <w:tcW w:w="1765" w:type="dxa"/>
            <w:tcBorders>
              <w:top w:val="nil"/>
              <w:left w:val="nil"/>
              <w:bottom w:val="single" w:sz="4" w:space="0" w:color="auto"/>
              <w:right w:val="nil"/>
            </w:tcBorders>
            <w:noWrap/>
            <w:vAlign w:val="bottom"/>
            <w:hideMark/>
          </w:tcPr>
          <w:p w:rsidR="008D3527" w:rsidRPr="00DB20AF" w:rsidRDefault="008D3527" w:rsidP="00AD4461">
            <w:pPr>
              <w:tabs>
                <w:tab w:val="left" w:pos="2193"/>
              </w:tabs>
              <w:jc w:val="right"/>
              <w:rPr>
                <w:bCs/>
                <w:sz w:val="20"/>
                <w:lang w:val="sr-Cyrl-RS"/>
              </w:rPr>
            </w:pPr>
            <w:r w:rsidRPr="00DB20AF">
              <w:rPr>
                <w:bCs/>
                <w:sz w:val="20"/>
                <w:lang w:val="sr-Cyrl-RS"/>
              </w:rPr>
              <w:t>180.000.000.000</w:t>
            </w:r>
          </w:p>
        </w:tc>
        <w:tc>
          <w:tcPr>
            <w:tcW w:w="1660" w:type="dxa"/>
            <w:tcBorders>
              <w:top w:val="nil"/>
              <w:left w:val="nil"/>
              <w:bottom w:val="single" w:sz="4" w:space="0" w:color="auto"/>
              <w:right w:val="nil"/>
            </w:tcBorders>
            <w:noWrap/>
            <w:vAlign w:val="bottom"/>
            <w:hideMark/>
          </w:tcPr>
          <w:p w:rsidR="008D3527" w:rsidRPr="00DB20AF" w:rsidRDefault="008D3527" w:rsidP="00AD4461">
            <w:pPr>
              <w:ind w:right="223"/>
              <w:jc w:val="center"/>
              <w:rPr>
                <w:sz w:val="20"/>
                <w:lang w:val="sr-Cyrl-RS"/>
              </w:rPr>
            </w:pPr>
            <w:r w:rsidRPr="00DB20AF">
              <w:rPr>
                <w:sz w:val="20"/>
                <w:lang w:val="sr-Cyrl-RS"/>
              </w:rPr>
              <w:t>EUR</w:t>
            </w:r>
          </w:p>
        </w:tc>
        <w:tc>
          <w:tcPr>
            <w:tcW w:w="1823" w:type="dxa"/>
            <w:tcBorders>
              <w:top w:val="nil"/>
              <w:left w:val="nil"/>
              <w:bottom w:val="single" w:sz="4" w:space="0" w:color="auto"/>
              <w:right w:val="nil"/>
            </w:tcBorders>
            <w:noWrap/>
            <w:vAlign w:val="bottom"/>
            <w:hideMark/>
          </w:tcPr>
          <w:p w:rsidR="008D3527" w:rsidRPr="00DB20AF" w:rsidRDefault="008D3527" w:rsidP="00AD4461">
            <w:pPr>
              <w:ind w:right="-5"/>
              <w:jc w:val="right"/>
              <w:rPr>
                <w:bCs/>
                <w:sz w:val="20"/>
                <w:lang w:val="sr-Cyrl-RS"/>
              </w:rPr>
            </w:pPr>
            <w:r w:rsidRPr="00DB20AF">
              <w:rPr>
                <w:bCs/>
                <w:sz w:val="20"/>
                <w:lang w:val="sr-Cyrl-RS"/>
              </w:rPr>
              <w:t>1.500.000.000</w:t>
            </w:r>
          </w:p>
        </w:tc>
      </w:tr>
      <w:tr w:rsidR="008D3527" w:rsidRPr="00DB20AF" w:rsidTr="00AD4461">
        <w:trPr>
          <w:trHeight w:val="255"/>
        </w:trPr>
        <w:tc>
          <w:tcPr>
            <w:tcW w:w="1003" w:type="dxa"/>
            <w:tcBorders>
              <w:top w:val="nil"/>
              <w:left w:val="nil"/>
              <w:bottom w:val="nil"/>
              <w:right w:val="nil"/>
            </w:tcBorders>
            <w:noWrap/>
          </w:tcPr>
          <w:p w:rsidR="008D3527" w:rsidRPr="00DB20AF" w:rsidRDefault="008D3527" w:rsidP="00AD4461">
            <w:pPr>
              <w:jc w:val="right"/>
              <w:rPr>
                <w:sz w:val="20"/>
                <w:highlight w:val="yellow"/>
                <w:lang w:val="sr-Cyrl-RS"/>
              </w:rPr>
            </w:pPr>
          </w:p>
        </w:tc>
        <w:tc>
          <w:tcPr>
            <w:tcW w:w="3829" w:type="dxa"/>
            <w:tcBorders>
              <w:top w:val="single" w:sz="4" w:space="0" w:color="auto"/>
              <w:left w:val="nil"/>
              <w:bottom w:val="single" w:sz="4" w:space="0" w:color="auto"/>
              <w:right w:val="nil"/>
            </w:tcBorders>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single" w:sz="4" w:space="0" w:color="auto"/>
              <w:left w:val="nil"/>
              <w:bottom w:val="single" w:sz="4" w:space="0" w:color="auto"/>
              <w:right w:val="nil"/>
            </w:tcBorders>
            <w:noWrap/>
            <w:vAlign w:val="bottom"/>
            <w:hideMark/>
          </w:tcPr>
          <w:p w:rsidR="008D3527" w:rsidRPr="00DB20AF" w:rsidRDefault="008D3527" w:rsidP="00AD4461">
            <w:pPr>
              <w:jc w:val="right"/>
              <w:rPr>
                <w:b/>
                <w:sz w:val="20"/>
                <w:lang w:val="sr-Cyrl-RS"/>
              </w:rPr>
            </w:pPr>
            <w:r w:rsidRPr="00DB20AF">
              <w:rPr>
                <w:b/>
                <w:sz w:val="20"/>
                <w:lang w:val="sr-Cyrl-RS"/>
              </w:rPr>
              <w:t>180.000.000.000</w:t>
            </w:r>
          </w:p>
        </w:tc>
        <w:tc>
          <w:tcPr>
            <w:tcW w:w="1660" w:type="dxa"/>
            <w:tcBorders>
              <w:top w:val="single" w:sz="4" w:space="0" w:color="auto"/>
              <w:left w:val="nil"/>
              <w:bottom w:val="single" w:sz="4" w:space="0" w:color="auto"/>
              <w:right w:val="nil"/>
            </w:tcBorders>
            <w:noWrap/>
            <w:vAlign w:val="bottom"/>
            <w:hideMark/>
          </w:tcPr>
          <w:p w:rsidR="008D3527" w:rsidRPr="00DB20AF" w:rsidRDefault="008D3527" w:rsidP="00AD4461">
            <w:pPr>
              <w:ind w:right="223"/>
              <w:jc w:val="center"/>
              <w:rPr>
                <w:b/>
                <w:sz w:val="20"/>
                <w:lang w:val="sr-Cyrl-RS"/>
              </w:rPr>
            </w:pPr>
            <w:r w:rsidRPr="00DB20AF">
              <w:rPr>
                <w:b/>
                <w:sz w:val="20"/>
                <w:lang w:val="sr-Cyrl-RS"/>
              </w:rPr>
              <w:t>EUR</w:t>
            </w:r>
          </w:p>
        </w:tc>
        <w:tc>
          <w:tcPr>
            <w:tcW w:w="1823" w:type="dxa"/>
            <w:tcBorders>
              <w:top w:val="single" w:sz="4" w:space="0" w:color="auto"/>
              <w:left w:val="nil"/>
              <w:bottom w:val="single" w:sz="4" w:space="0" w:color="auto"/>
              <w:right w:val="nil"/>
            </w:tcBorders>
            <w:noWrap/>
            <w:vAlign w:val="bottom"/>
            <w:hideMark/>
          </w:tcPr>
          <w:p w:rsidR="008D3527" w:rsidRPr="00DB20AF" w:rsidRDefault="008D3527" w:rsidP="00AD4461">
            <w:pPr>
              <w:ind w:right="-5"/>
              <w:jc w:val="right"/>
              <w:rPr>
                <w:b/>
                <w:sz w:val="20"/>
                <w:lang w:val="sr-Cyrl-RS"/>
              </w:rPr>
            </w:pPr>
            <w:r w:rsidRPr="00DB20AF">
              <w:rPr>
                <w:b/>
                <w:sz w:val="20"/>
                <w:lang w:val="sr-Cyrl-RS"/>
              </w:rPr>
              <w:t>1.500.000.000</w:t>
            </w:r>
          </w:p>
        </w:tc>
      </w:tr>
      <w:tr w:rsidR="008D3527" w:rsidRPr="00DB20AF" w:rsidTr="00AD4461">
        <w:trPr>
          <w:trHeight w:val="255"/>
        </w:trPr>
        <w:tc>
          <w:tcPr>
            <w:tcW w:w="1003" w:type="dxa"/>
            <w:tcBorders>
              <w:top w:val="nil"/>
              <w:left w:val="nil"/>
              <w:bottom w:val="nil"/>
              <w:right w:val="nil"/>
            </w:tcBorders>
            <w:noWrap/>
            <w:vAlign w:val="center"/>
            <w:hideMark/>
          </w:tcPr>
          <w:p w:rsidR="008D3527" w:rsidRPr="00DB20AF" w:rsidRDefault="008D3527" w:rsidP="00AD4461">
            <w:pPr>
              <w:ind w:right="223"/>
              <w:jc w:val="center"/>
              <w:rPr>
                <w:b/>
                <w:sz w:val="20"/>
                <w:lang w:val="sr-Cyrl-RS"/>
              </w:rPr>
            </w:pPr>
            <w:r w:rsidRPr="00DB20AF">
              <w:rPr>
                <w:b/>
                <w:sz w:val="20"/>
                <w:lang w:val="sr-Cyrl-RS"/>
              </w:rPr>
              <w:t xml:space="preserve"> VII.</w:t>
            </w:r>
          </w:p>
        </w:tc>
        <w:tc>
          <w:tcPr>
            <w:tcW w:w="3829" w:type="dxa"/>
            <w:tcBorders>
              <w:top w:val="single" w:sz="4" w:space="0" w:color="auto"/>
              <w:left w:val="nil"/>
              <w:bottom w:val="nil"/>
              <w:right w:val="nil"/>
            </w:tcBorders>
            <w:vAlign w:val="bottom"/>
            <w:hideMark/>
          </w:tcPr>
          <w:p w:rsidR="008D3527" w:rsidRPr="00DB20AF" w:rsidRDefault="008D3527" w:rsidP="00AD4461">
            <w:pPr>
              <w:ind w:right="223"/>
              <w:rPr>
                <w:b/>
                <w:sz w:val="20"/>
                <w:lang w:val="sr-Cyrl-RS"/>
              </w:rPr>
            </w:pPr>
            <w:r w:rsidRPr="00DB20AF">
              <w:rPr>
                <w:b/>
                <w:sz w:val="20"/>
                <w:lang w:val="sr-Cyrl-RS"/>
              </w:rPr>
              <w:t>Export – Import банкама</w:t>
            </w:r>
          </w:p>
        </w:tc>
        <w:tc>
          <w:tcPr>
            <w:tcW w:w="1765" w:type="dxa"/>
            <w:tcBorders>
              <w:top w:val="single" w:sz="4" w:space="0" w:color="auto"/>
              <w:left w:val="nil"/>
              <w:bottom w:val="nil"/>
              <w:right w:val="nil"/>
            </w:tcBorders>
            <w:noWrap/>
            <w:vAlign w:val="bottom"/>
          </w:tcPr>
          <w:p w:rsidR="008D3527" w:rsidRPr="00DB20AF" w:rsidRDefault="008D3527" w:rsidP="00AD4461">
            <w:pPr>
              <w:tabs>
                <w:tab w:val="left" w:pos="1716"/>
              </w:tabs>
              <w:jc w:val="right"/>
              <w:rPr>
                <w:sz w:val="20"/>
                <w:lang w:val="sr-Cyrl-RS"/>
              </w:rPr>
            </w:pPr>
          </w:p>
        </w:tc>
        <w:tc>
          <w:tcPr>
            <w:tcW w:w="1660" w:type="dxa"/>
            <w:tcBorders>
              <w:top w:val="single" w:sz="4" w:space="0" w:color="auto"/>
              <w:left w:val="nil"/>
              <w:bottom w:val="nil"/>
              <w:right w:val="nil"/>
            </w:tcBorders>
            <w:noWrap/>
            <w:vAlign w:val="bottom"/>
          </w:tcPr>
          <w:p w:rsidR="008D3527" w:rsidRPr="00DB20AF" w:rsidRDefault="008D3527" w:rsidP="00AD4461">
            <w:pPr>
              <w:ind w:right="223"/>
              <w:jc w:val="center"/>
              <w:rPr>
                <w:sz w:val="20"/>
                <w:lang w:val="sr-Cyrl-RS"/>
              </w:rPr>
            </w:pPr>
          </w:p>
        </w:tc>
        <w:tc>
          <w:tcPr>
            <w:tcW w:w="1823" w:type="dxa"/>
            <w:tcBorders>
              <w:top w:val="single" w:sz="4" w:space="0" w:color="auto"/>
              <w:left w:val="nil"/>
              <w:bottom w:val="nil"/>
              <w:right w:val="nil"/>
            </w:tcBorders>
            <w:noWrap/>
            <w:vAlign w:val="bottom"/>
          </w:tcPr>
          <w:p w:rsidR="008D3527" w:rsidRPr="00DB20AF" w:rsidRDefault="008D3527" w:rsidP="00AD4461">
            <w:pPr>
              <w:ind w:right="-5"/>
              <w:jc w:val="right"/>
              <w:rPr>
                <w:sz w:val="20"/>
                <w:lang w:val="sr-Cyrl-RS"/>
              </w:rPr>
            </w:pPr>
          </w:p>
        </w:tc>
      </w:tr>
      <w:tr w:rsidR="008D3527" w:rsidRPr="00DB20AF" w:rsidTr="00AD4461">
        <w:trPr>
          <w:trHeight w:val="255"/>
        </w:trPr>
        <w:tc>
          <w:tcPr>
            <w:tcW w:w="1003" w:type="dxa"/>
            <w:tcBorders>
              <w:top w:val="nil"/>
              <w:left w:val="nil"/>
              <w:bottom w:val="nil"/>
              <w:right w:val="nil"/>
            </w:tcBorders>
            <w:noWrap/>
            <w:hideMark/>
          </w:tcPr>
          <w:p w:rsidR="008D3527" w:rsidRPr="00DB20AF" w:rsidRDefault="008D3527" w:rsidP="00AD4461">
            <w:pPr>
              <w:jc w:val="right"/>
              <w:rPr>
                <w:sz w:val="20"/>
                <w:lang w:val="sr-Cyrl-RS"/>
              </w:rPr>
            </w:pPr>
            <w:r w:rsidRPr="00DB20AF">
              <w:rPr>
                <w:sz w:val="20"/>
                <w:lang w:val="sr-Cyrl-RS"/>
              </w:rPr>
              <w:t>1.</w:t>
            </w:r>
          </w:p>
        </w:tc>
        <w:tc>
          <w:tcPr>
            <w:tcW w:w="3829" w:type="dxa"/>
            <w:tcBorders>
              <w:top w:val="nil"/>
              <w:left w:val="nil"/>
              <w:bottom w:val="nil"/>
              <w:right w:val="nil"/>
            </w:tcBorders>
            <w:hideMark/>
          </w:tcPr>
          <w:p w:rsidR="008D3527" w:rsidRPr="00DB20AF" w:rsidRDefault="008D3527" w:rsidP="00AD4461">
            <w:pPr>
              <w:ind w:right="-5"/>
              <w:rPr>
                <w:sz w:val="20"/>
                <w:lang w:val="sr-Cyrl-RS"/>
              </w:rPr>
            </w:pPr>
            <w:r w:rsidRPr="00DB20AF">
              <w:rPr>
                <w:sz w:val="20"/>
                <w:lang w:val="sr-Cyrl-RS"/>
              </w:rPr>
              <w:t>Export – Import Bank of China</w:t>
            </w:r>
          </w:p>
        </w:tc>
        <w:tc>
          <w:tcPr>
            <w:tcW w:w="1765" w:type="dxa"/>
            <w:tcBorders>
              <w:top w:val="nil"/>
              <w:left w:val="nil"/>
              <w:bottom w:val="nil"/>
              <w:right w:val="nil"/>
            </w:tcBorders>
            <w:noWrap/>
          </w:tcPr>
          <w:p w:rsidR="008D3527" w:rsidRPr="00DB20AF" w:rsidRDefault="008D3527" w:rsidP="00AD4461">
            <w:pPr>
              <w:ind w:right="-5"/>
              <w:jc w:val="right"/>
              <w:rPr>
                <w:b/>
                <w:sz w:val="20"/>
                <w:lang w:val="sr-Cyrl-RS"/>
              </w:rPr>
            </w:pPr>
          </w:p>
        </w:tc>
        <w:tc>
          <w:tcPr>
            <w:tcW w:w="1660" w:type="dxa"/>
            <w:tcBorders>
              <w:top w:val="nil"/>
              <w:left w:val="nil"/>
              <w:bottom w:val="nil"/>
              <w:right w:val="nil"/>
            </w:tcBorders>
            <w:noWrap/>
          </w:tcPr>
          <w:p w:rsidR="008D3527" w:rsidRPr="00DB20AF" w:rsidRDefault="008D3527" w:rsidP="00AD4461">
            <w:pPr>
              <w:tabs>
                <w:tab w:val="left" w:pos="852"/>
                <w:tab w:val="left" w:pos="1452"/>
              </w:tabs>
              <w:ind w:right="12"/>
              <w:jc w:val="center"/>
              <w:rPr>
                <w:b/>
                <w:sz w:val="20"/>
                <w:lang w:val="sr-Cyrl-RS"/>
              </w:rPr>
            </w:pPr>
          </w:p>
        </w:tc>
        <w:tc>
          <w:tcPr>
            <w:tcW w:w="1823" w:type="dxa"/>
            <w:tcBorders>
              <w:top w:val="nil"/>
              <w:left w:val="nil"/>
              <w:bottom w:val="nil"/>
              <w:right w:val="nil"/>
            </w:tcBorders>
            <w:noWrap/>
          </w:tcPr>
          <w:p w:rsidR="008D3527" w:rsidRPr="00DB20AF" w:rsidRDefault="008D3527" w:rsidP="00AD4461">
            <w:pPr>
              <w:jc w:val="right"/>
              <w:rPr>
                <w:b/>
                <w:sz w:val="20"/>
                <w:lang w:val="sr-Cyrl-RS"/>
              </w:rPr>
            </w:pPr>
          </w:p>
        </w:tc>
      </w:tr>
      <w:tr w:rsidR="008D3527" w:rsidRPr="00DB20AF" w:rsidTr="00AD4461">
        <w:trPr>
          <w:trHeight w:val="255"/>
        </w:trPr>
        <w:tc>
          <w:tcPr>
            <w:tcW w:w="1003" w:type="dxa"/>
            <w:tcBorders>
              <w:top w:val="nil"/>
              <w:left w:val="nil"/>
              <w:bottom w:val="nil"/>
              <w:right w:val="nil"/>
            </w:tcBorders>
            <w:noWrap/>
            <w:hideMark/>
          </w:tcPr>
          <w:p w:rsidR="008D3527" w:rsidRPr="00DB20AF" w:rsidRDefault="008D3527" w:rsidP="00AD4461">
            <w:pPr>
              <w:jc w:val="right"/>
              <w:rPr>
                <w:sz w:val="20"/>
                <w:lang w:val="sr-Cyrl-RS"/>
              </w:rPr>
            </w:pPr>
            <w:r w:rsidRPr="00DB20AF">
              <w:rPr>
                <w:sz w:val="20"/>
                <w:lang w:val="sr-Cyrl-RS"/>
              </w:rPr>
              <w:t>1.1.</w:t>
            </w:r>
          </w:p>
        </w:tc>
        <w:tc>
          <w:tcPr>
            <w:tcW w:w="3829" w:type="dxa"/>
            <w:tcBorders>
              <w:top w:val="nil"/>
              <w:left w:val="nil"/>
              <w:bottom w:val="single" w:sz="4" w:space="0" w:color="auto"/>
              <w:right w:val="nil"/>
            </w:tcBorders>
            <w:hideMark/>
          </w:tcPr>
          <w:p w:rsidR="008D3527" w:rsidRPr="00DB20AF" w:rsidRDefault="008D3527" w:rsidP="00AD4461">
            <w:pPr>
              <w:ind w:right="-5"/>
              <w:rPr>
                <w:sz w:val="20"/>
                <w:lang w:val="sr-Cyrl-RS"/>
              </w:rPr>
            </w:pPr>
            <w:r w:rsidRPr="00DB20AF">
              <w:rPr>
                <w:sz w:val="20"/>
                <w:lang w:val="sr-Cyrl-RS"/>
              </w:rPr>
              <w:t>Реализација друге фазе Пакета пројеката ТЕ-КО Костолац (Изградња новог енергетског блока на локацији Дрмно и проширење капацитета рудника)</w:t>
            </w:r>
          </w:p>
        </w:tc>
        <w:tc>
          <w:tcPr>
            <w:tcW w:w="1765" w:type="dxa"/>
            <w:tcBorders>
              <w:top w:val="nil"/>
              <w:left w:val="nil"/>
              <w:bottom w:val="single" w:sz="4" w:space="0" w:color="auto"/>
              <w:right w:val="nil"/>
            </w:tcBorders>
            <w:noWrap/>
            <w:vAlign w:val="bottom"/>
            <w:hideMark/>
          </w:tcPr>
          <w:p w:rsidR="008D3527" w:rsidRPr="00DB20AF" w:rsidRDefault="008D3527" w:rsidP="00AD4461">
            <w:pPr>
              <w:ind w:right="-5"/>
              <w:jc w:val="right"/>
              <w:rPr>
                <w:sz w:val="20"/>
                <w:lang w:val="sr-Cyrl-RS"/>
              </w:rPr>
            </w:pPr>
            <w:r w:rsidRPr="00DB20AF">
              <w:rPr>
                <w:sz w:val="20"/>
                <w:lang w:val="sr-Cyrl-RS"/>
              </w:rPr>
              <w:t>58.392.960.000</w:t>
            </w:r>
          </w:p>
        </w:tc>
        <w:tc>
          <w:tcPr>
            <w:tcW w:w="1660" w:type="dxa"/>
            <w:tcBorders>
              <w:top w:val="nil"/>
              <w:left w:val="nil"/>
              <w:bottom w:val="single" w:sz="4" w:space="0" w:color="auto"/>
              <w:right w:val="nil"/>
            </w:tcBorders>
            <w:noWrap/>
            <w:vAlign w:val="bottom"/>
            <w:hideMark/>
          </w:tcPr>
          <w:p w:rsidR="008D3527" w:rsidRPr="00DB20AF" w:rsidRDefault="008D3527" w:rsidP="00AD4461">
            <w:pPr>
              <w:tabs>
                <w:tab w:val="left" w:pos="852"/>
                <w:tab w:val="left" w:pos="1452"/>
              </w:tabs>
              <w:ind w:right="12"/>
              <w:jc w:val="center"/>
              <w:rPr>
                <w:sz w:val="20"/>
                <w:lang w:val="sr-Cyrl-RS"/>
              </w:rPr>
            </w:pPr>
            <w:r w:rsidRPr="00DB20AF">
              <w:rPr>
                <w:sz w:val="20"/>
                <w:lang w:val="sr-Cyrl-RS"/>
              </w:rPr>
              <w:t>USD</w:t>
            </w:r>
          </w:p>
        </w:tc>
        <w:tc>
          <w:tcPr>
            <w:tcW w:w="1823" w:type="dxa"/>
            <w:tcBorders>
              <w:top w:val="nil"/>
              <w:left w:val="nil"/>
              <w:bottom w:val="single" w:sz="4" w:space="0" w:color="auto"/>
              <w:right w:val="nil"/>
            </w:tcBorders>
            <w:noWrap/>
            <w:vAlign w:val="bottom"/>
            <w:hideMark/>
          </w:tcPr>
          <w:p w:rsidR="008D3527" w:rsidRPr="00DB20AF" w:rsidRDefault="008D3527" w:rsidP="00AD4461">
            <w:pPr>
              <w:jc w:val="right"/>
              <w:rPr>
                <w:sz w:val="20"/>
                <w:lang w:val="sr-Cyrl-RS"/>
              </w:rPr>
            </w:pPr>
            <w:r w:rsidRPr="00DB20AF">
              <w:rPr>
                <w:sz w:val="20"/>
                <w:lang w:val="sr-Cyrl-RS"/>
              </w:rPr>
              <w:t>608.260.000</w:t>
            </w:r>
          </w:p>
        </w:tc>
      </w:tr>
      <w:tr w:rsidR="008D3527" w:rsidRPr="00DB20AF" w:rsidTr="00AD4461">
        <w:trPr>
          <w:trHeight w:val="255"/>
        </w:trPr>
        <w:tc>
          <w:tcPr>
            <w:tcW w:w="1003" w:type="dxa"/>
            <w:tcBorders>
              <w:top w:val="nil"/>
              <w:left w:val="nil"/>
              <w:bottom w:val="nil"/>
              <w:right w:val="nil"/>
            </w:tcBorders>
            <w:noWrap/>
          </w:tcPr>
          <w:p w:rsidR="008D3527" w:rsidRPr="00DB20AF" w:rsidRDefault="008D3527" w:rsidP="00AD4461">
            <w:pPr>
              <w:jc w:val="right"/>
              <w:rPr>
                <w:sz w:val="20"/>
                <w:lang w:val="sr-Cyrl-RS"/>
              </w:rPr>
            </w:pPr>
          </w:p>
        </w:tc>
        <w:tc>
          <w:tcPr>
            <w:tcW w:w="3829" w:type="dxa"/>
            <w:tcBorders>
              <w:top w:val="nil"/>
              <w:left w:val="nil"/>
              <w:bottom w:val="single" w:sz="4" w:space="0" w:color="auto"/>
              <w:right w:val="nil"/>
            </w:tcBorders>
            <w:hideMark/>
          </w:tcPr>
          <w:p w:rsidR="008D3527" w:rsidRPr="00DB20AF" w:rsidRDefault="008D3527" w:rsidP="00AD4461">
            <w:pPr>
              <w:ind w:right="-5"/>
              <w:rPr>
                <w:b/>
                <w:sz w:val="20"/>
                <w:lang w:val="sr-Cyrl-RS"/>
              </w:rPr>
            </w:pPr>
            <w:r w:rsidRPr="00DB20AF">
              <w:rPr>
                <w:b/>
                <w:sz w:val="20"/>
                <w:lang w:val="sr-Cyrl-RS"/>
              </w:rPr>
              <w:t>Укупно:</w:t>
            </w:r>
          </w:p>
        </w:tc>
        <w:tc>
          <w:tcPr>
            <w:tcW w:w="1765" w:type="dxa"/>
            <w:tcBorders>
              <w:top w:val="nil"/>
              <w:left w:val="nil"/>
              <w:bottom w:val="single" w:sz="4" w:space="0" w:color="auto"/>
              <w:right w:val="nil"/>
            </w:tcBorders>
            <w:noWrap/>
            <w:vAlign w:val="bottom"/>
            <w:hideMark/>
          </w:tcPr>
          <w:p w:rsidR="008D3527" w:rsidRPr="00DB20AF" w:rsidRDefault="008D3527" w:rsidP="00AD4461">
            <w:pPr>
              <w:ind w:right="-5"/>
              <w:jc w:val="right"/>
              <w:rPr>
                <w:b/>
                <w:sz w:val="20"/>
                <w:lang w:val="sr-Cyrl-RS"/>
              </w:rPr>
            </w:pPr>
            <w:r w:rsidRPr="00DB20AF">
              <w:rPr>
                <w:b/>
                <w:sz w:val="20"/>
                <w:lang w:val="sr-Cyrl-RS"/>
              </w:rPr>
              <w:t>58.392.960.000</w:t>
            </w:r>
          </w:p>
        </w:tc>
        <w:tc>
          <w:tcPr>
            <w:tcW w:w="1660" w:type="dxa"/>
            <w:tcBorders>
              <w:top w:val="nil"/>
              <w:left w:val="nil"/>
              <w:bottom w:val="single" w:sz="4" w:space="0" w:color="auto"/>
              <w:right w:val="nil"/>
            </w:tcBorders>
            <w:noWrap/>
            <w:vAlign w:val="bottom"/>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USD</w:t>
            </w:r>
          </w:p>
        </w:tc>
        <w:tc>
          <w:tcPr>
            <w:tcW w:w="1823" w:type="dxa"/>
            <w:tcBorders>
              <w:top w:val="nil"/>
              <w:left w:val="nil"/>
              <w:bottom w:val="single" w:sz="4" w:space="0" w:color="auto"/>
              <w:right w:val="nil"/>
            </w:tcBorders>
            <w:noWrap/>
            <w:vAlign w:val="bottom"/>
            <w:hideMark/>
          </w:tcPr>
          <w:p w:rsidR="008D3527" w:rsidRPr="00DB20AF" w:rsidRDefault="008D3527" w:rsidP="00AD4461">
            <w:pPr>
              <w:jc w:val="right"/>
              <w:rPr>
                <w:b/>
                <w:sz w:val="20"/>
                <w:lang w:val="sr-Cyrl-RS"/>
              </w:rPr>
            </w:pPr>
            <w:r w:rsidRPr="00DB20AF">
              <w:rPr>
                <w:b/>
                <w:sz w:val="20"/>
                <w:lang w:val="sr-Cyrl-RS"/>
              </w:rPr>
              <w:t>608.260.000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p>
        </w:tc>
        <w:tc>
          <w:tcPr>
            <w:tcW w:w="3829" w:type="dxa"/>
            <w:tcBorders>
              <w:top w:val="single" w:sz="4" w:space="0" w:color="auto"/>
              <w:left w:val="nil"/>
              <w:bottom w:val="nil"/>
              <w:right w:val="nil"/>
            </w:tcBorders>
          </w:tcPr>
          <w:p w:rsidR="008D3527" w:rsidRPr="00DB20AF" w:rsidRDefault="008D3527" w:rsidP="00AD4461">
            <w:pPr>
              <w:ind w:right="223"/>
              <w:rPr>
                <w:b/>
                <w:sz w:val="20"/>
                <w:lang w:val="sr-Cyrl-RS"/>
              </w:rPr>
            </w:pPr>
          </w:p>
        </w:tc>
        <w:tc>
          <w:tcPr>
            <w:tcW w:w="1765" w:type="dxa"/>
            <w:tcBorders>
              <w:top w:val="single" w:sz="4" w:space="0" w:color="auto"/>
              <w:left w:val="nil"/>
              <w:bottom w:val="nil"/>
              <w:right w:val="nil"/>
            </w:tcBorders>
          </w:tcPr>
          <w:p w:rsidR="008D3527" w:rsidRPr="00DB20AF" w:rsidRDefault="008D3527" w:rsidP="00AD4461">
            <w:pPr>
              <w:tabs>
                <w:tab w:val="left" w:pos="2193"/>
              </w:tabs>
              <w:ind w:right="-77"/>
              <w:jc w:val="center"/>
              <w:rPr>
                <w:b/>
                <w:sz w:val="20"/>
                <w:lang w:val="sr-Cyrl-RS"/>
              </w:rPr>
            </w:pPr>
          </w:p>
        </w:tc>
        <w:tc>
          <w:tcPr>
            <w:tcW w:w="1660" w:type="dxa"/>
            <w:tcBorders>
              <w:top w:val="single" w:sz="4" w:space="0" w:color="auto"/>
              <w:left w:val="nil"/>
              <w:bottom w:val="nil"/>
              <w:right w:val="nil"/>
            </w:tcBorders>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USD</w:t>
            </w:r>
          </w:p>
        </w:tc>
        <w:tc>
          <w:tcPr>
            <w:tcW w:w="1823" w:type="dxa"/>
            <w:tcBorders>
              <w:top w:val="single" w:sz="4" w:space="0" w:color="auto"/>
              <w:left w:val="nil"/>
              <w:bottom w:val="nil"/>
              <w:right w:val="nil"/>
            </w:tcBorders>
            <w:hideMark/>
          </w:tcPr>
          <w:p w:rsidR="008D3527" w:rsidRPr="00DB20AF" w:rsidRDefault="008D3527" w:rsidP="00AD4461">
            <w:pPr>
              <w:ind w:right="-5"/>
              <w:jc w:val="right"/>
              <w:rPr>
                <w:b/>
                <w:sz w:val="20"/>
                <w:lang w:val="sr-Cyrl-RS"/>
              </w:rPr>
            </w:pPr>
            <w:r w:rsidRPr="00DB20AF">
              <w:rPr>
                <w:b/>
                <w:sz w:val="20"/>
                <w:lang w:val="sr-Cyrl-RS"/>
              </w:rPr>
              <w:t>3.453.260.000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p>
        </w:tc>
        <w:tc>
          <w:tcPr>
            <w:tcW w:w="3829" w:type="dxa"/>
            <w:tcBorders>
              <w:top w:val="nil"/>
              <w:left w:val="nil"/>
              <w:bottom w:val="nil"/>
              <w:right w:val="nil"/>
            </w:tcBorders>
          </w:tcPr>
          <w:p w:rsidR="008D3527" w:rsidRPr="00DB20AF" w:rsidRDefault="008D3527" w:rsidP="00AD4461">
            <w:pPr>
              <w:ind w:right="223"/>
              <w:rPr>
                <w:b/>
                <w:sz w:val="20"/>
                <w:lang w:val="sr-Cyrl-RS"/>
              </w:rPr>
            </w:pPr>
          </w:p>
        </w:tc>
        <w:tc>
          <w:tcPr>
            <w:tcW w:w="1765" w:type="dxa"/>
            <w:tcBorders>
              <w:top w:val="nil"/>
              <w:left w:val="nil"/>
              <w:bottom w:val="nil"/>
              <w:right w:val="nil"/>
            </w:tcBorders>
          </w:tcPr>
          <w:p w:rsidR="008D3527" w:rsidRPr="00DB20AF" w:rsidRDefault="008D3527" w:rsidP="00AD4461">
            <w:pPr>
              <w:tabs>
                <w:tab w:val="left" w:pos="2193"/>
              </w:tabs>
              <w:jc w:val="right"/>
              <w:rPr>
                <w:b/>
                <w:sz w:val="20"/>
                <w:lang w:val="sr-Cyrl-RS"/>
              </w:rPr>
            </w:pPr>
          </w:p>
        </w:tc>
        <w:tc>
          <w:tcPr>
            <w:tcW w:w="1660" w:type="dxa"/>
            <w:tcBorders>
              <w:top w:val="nil"/>
              <w:left w:val="nil"/>
              <w:bottom w:val="nil"/>
              <w:right w:val="nil"/>
            </w:tcBorders>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JPY</w:t>
            </w:r>
          </w:p>
        </w:tc>
        <w:tc>
          <w:tcPr>
            <w:tcW w:w="1823" w:type="dxa"/>
            <w:tcBorders>
              <w:top w:val="nil"/>
              <w:left w:val="nil"/>
              <w:bottom w:val="nil"/>
              <w:right w:val="nil"/>
            </w:tcBorders>
          </w:tcPr>
          <w:p w:rsidR="008D3527" w:rsidRPr="00DB20AF" w:rsidRDefault="008D3527" w:rsidP="00AD4461">
            <w:pPr>
              <w:ind w:right="-5"/>
              <w:jc w:val="right"/>
              <w:rPr>
                <w:b/>
                <w:sz w:val="20"/>
                <w:lang w:val="sr-Cyrl-RS"/>
              </w:rPr>
            </w:pPr>
            <w:r w:rsidRPr="00DB20AF">
              <w:rPr>
                <w:b/>
                <w:sz w:val="20"/>
                <w:lang w:val="sr-Cyrl-RS"/>
              </w:rPr>
              <w:t>10.000.000.000</w:t>
            </w:r>
          </w:p>
        </w:tc>
      </w:tr>
      <w:tr w:rsidR="008D3527" w:rsidRPr="00DB20AF" w:rsidTr="00AD4461">
        <w:tc>
          <w:tcPr>
            <w:tcW w:w="1003" w:type="dxa"/>
            <w:tcBorders>
              <w:top w:val="nil"/>
              <w:left w:val="nil"/>
              <w:bottom w:val="nil"/>
              <w:right w:val="nil"/>
            </w:tcBorders>
          </w:tcPr>
          <w:p w:rsidR="008D3527" w:rsidRPr="00DB20AF" w:rsidRDefault="008D3527" w:rsidP="00AD4461">
            <w:pPr>
              <w:jc w:val="right"/>
              <w:rPr>
                <w:sz w:val="20"/>
                <w:lang w:val="sr-Cyrl-RS"/>
              </w:rPr>
            </w:pPr>
          </w:p>
        </w:tc>
        <w:tc>
          <w:tcPr>
            <w:tcW w:w="3829" w:type="dxa"/>
            <w:tcBorders>
              <w:top w:val="nil"/>
              <w:left w:val="nil"/>
              <w:bottom w:val="single" w:sz="4" w:space="0" w:color="auto"/>
              <w:right w:val="nil"/>
            </w:tcBorders>
            <w:hideMark/>
          </w:tcPr>
          <w:p w:rsidR="008D3527" w:rsidRPr="00DB20AF" w:rsidRDefault="008D3527" w:rsidP="00AD4461">
            <w:pPr>
              <w:ind w:right="223"/>
              <w:rPr>
                <w:b/>
                <w:sz w:val="20"/>
                <w:lang w:val="sr-Cyrl-RS"/>
              </w:rPr>
            </w:pPr>
            <w:r w:rsidRPr="00DB20AF">
              <w:rPr>
                <w:b/>
                <w:sz w:val="20"/>
                <w:lang w:val="sr-Cyrl-RS"/>
              </w:rPr>
              <w:t>УКУПНО:</w:t>
            </w:r>
          </w:p>
        </w:tc>
        <w:tc>
          <w:tcPr>
            <w:tcW w:w="1765" w:type="dxa"/>
            <w:tcBorders>
              <w:top w:val="nil"/>
              <w:left w:val="nil"/>
              <w:bottom w:val="single" w:sz="4" w:space="0" w:color="auto"/>
              <w:right w:val="nil"/>
            </w:tcBorders>
            <w:hideMark/>
          </w:tcPr>
          <w:p w:rsidR="008D3527" w:rsidRPr="00DB20AF" w:rsidRDefault="008D3527" w:rsidP="00AD4461">
            <w:pPr>
              <w:tabs>
                <w:tab w:val="left" w:pos="2193"/>
              </w:tabs>
              <w:jc w:val="right"/>
              <w:rPr>
                <w:b/>
                <w:sz w:val="20"/>
                <w:lang w:val="sr-Cyrl-RS"/>
              </w:rPr>
            </w:pPr>
            <w:r w:rsidRPr="00DB20AF">
              <w:rPr>
                <w:b/>
                <w:sz w:val="20"/>
                <w:lang w:val="sr-Cyrl-RS"/>
              </w:rPr>
              <w:t>551.272.960.000</w:t>
            </w:r>
          </w:p>
        </w:tc>
        <w:tc>
          <w:tcPr>
            <w:tcW w:w="1660" w:type="dxa"/>
            <w:tcBorders>
              <w:top w:val="nil"/>
              <w:left w:val="nil"/>
              <w:bottom w:val="single" w:sz="4" w:space="0" w:color="auto"/>
              <w:right w:val="nil"/>
            </w:tcBorders>
            <w:hideMark/>
          </w:tcPr>
          <w:p w:rsidR="008D3527" w:rsidRPr="00DB20AF" w:rsidRDefault="008D3527" w:rsidP="00AD4461">
            <w:pPr>
              <w:tabs>
                <w:tab w:val="left" w:pos="852"/>
                <w:tab w:val="left" w:pos="1452"/>
              </w:tabs>
              <w:ind w:right="12"/>
              <w:jc w:val="center"/>
              <w:rPr>
                <w:b/>
                <w:sz w:val="20"/>
                <w:lang w:val="sr-Cyrl-RS"/>
              </w:rPr>
            </w:pPr>
            <w:r w:rsidRPr="00DB20AF">
              <w:rPr>
                <w:b/>
                <w:sz w:val="20"/>
                <w:lang w:val="sr-Cyrl-RS"/>
              </w:rPr>
              <w:t>EUR</w:t>
            </w:r>
          </w:p>
        </w:tc>
        <w:tc>
          <w:tcPr>
            <w:tcW w:w="1823" w:type="dxa"/>
            <w:tcBorders>
              <w:top w:val="nil"/>
              <w:left w:val="nil"/>
              <w:bottom w:val="single" w:sz="4" w:space="0" w:color="auto"/>
              <w:right w:val="nil"/>
            </w:tcBorders>
            <w:hideMark/>
          </w:tcPr>
          <w:p w:rsidR="008D3527" w:rsidRPr="00DB20AF" w:rsidRDefault="008D3527" w:rsidP="00AD4461">
            <w:pPr>
              <w:ind w:right="-5"/>
              <w:jc w:val="right"/>
              <w:rPr>
                <w:b/>
                <w:sz w:val="20"/>
                <w:lang w:val="sr-Cyrl-RS"/>
              </w:rPr>
            </w:pPr>
            <w:r w:rsidRPr="00DB20AF">
              <w:rPr>
                <w:b/>
                <w:sz w:val="20"/>
                <w:lang w:val="sr-Cyrl-RS"/>
              </w:rPr>
              <w:t>1.763.000.000</w:t>
            </w:r>
          </w:p>
        </w:tc>
      </w:tr>
    </w:tbl>
    <w:p w:rsidR="0020702B" w:rsidRPr="00DB20AF" w:rsidRDefault="0020702B" w:rsidP="0020702B">
      <w:pPr>
        <w:rPr>
          <w:lang w:val="sr-Cyrl-RS"/>
        </w:rPr>
      </w:pPr>
    </w:p>
    <w:p w:rsidR="00623F8A" w:rsidRPr="00DB20AF" w:rsidRDefault="00623F8A" w:rsidP="00623F8A">
      <w:pPr>
        <w:rPr>
          <w:lang w:val="sr-Cyrl-RS"/>
        </w:rPr>
      </w:pPr>
    </w:p>
    <w:p w:rsidR="00CF72F6" w:rsidRPr="00DB20AF" w:rsidRDefault="00623F8A" w:rsidP="00CF72F6">
      <w:pPr>
        <w:tabs>
          <w:tab w:val="left" w:pos="0"/>
        </w:tabs>
        <w:jc w:val="both"/>
        <w:outlineLvl w:val="0"/>
        <w:rPr>
          <w:szCs w:val="20"/>
          <w:lang w:val="sr-Cyrl-RS"/>
        </w:rPr>
      </w:pPr>
      <w:r w:rsidRPr="00DB20AF">
        <w:rPr>
          <w:lang w:val="sr-Cyrl-RS"/>
        </w:rPr>
        <w:tab/>
      </w:r>
      <w:r w:rsidR="00CF72F6" w:rsidRPr="00DB20AF">
        <w:rPr>
          <w:b/>
          <w:szCs w:val="20"/>
          <w:lang w:val="sr-Cyrl-RS"/>
        </w:rPr>
        <w:t>В.</w:t>
      </w:r>
      <w:r w:rsidR="00CF72F6" w:rsidRPr="00DB20AF">
        <w:rPr>
          <w:szCs w:val="20"/>
          <w:lang w:val="sr-Cyrl-RS"/>
        </w:rPr>
        <w:t xml:space="preserve"> Стање јавног дуга Републике Србије, на дан 31. октобар 2014. године, износи 2.644.929.024.243 динара (22.209.721.013 EUR). Пројекције рата главнице дате су према стању дуга на дан 31. октобар 2014. године и код неких обавеза су индикативног карактера.</w:t>
      </w:r>
    </w:p>
    <w:p w:rsidR="00CF72F6" w:rsidRPr="00DB20AF" w:rsidRDefault="00CF72F6" w:rsidP="00CF72F6">
      <w:pPr>
        <w:outlineLvl w:val="0"/>
        <w:rPr>
          <w:sz w:val="20"/>
          <w:szCs w:val="20"/>
          <w:lang w:val="sr-Cyrl-RS"/>
        </w:rPr>
      </w:pPr>
      <w:r w:rsidRPr="00DB20AF">
        <w:rPr>
          <w:b/>
          <w:sz w:val="20"/>
          <w:szCs w:val="20"/>
          <w:lang w:val="sr-Cyrl-RS"/>
        </w:rPr>
        <w:t xml:space="preserve">      </w:t>
      </w:r>
    </w:p>
    <w:p w:rsidR="00CF72F6" w:rsidRPr="00DB20AF" w:rsidRDefault="00CF72F6" w:rsidP="00CF72F6">
      <w:pPr>
        <w:rPr>
          <w:b/>
          <w:bCs/>
          <w:sz w:val="20"/>
          <w:szCs w:val="20"/>
          <w:lang w:val="sr-Cyrl-RS"/>
        </w:rPr>
      </w:pPr>
      <w:bookmarkStart w:id="5" w:name="OLE_LINK3"/>
      <w:bookmarkStart w:id="6" w:name="OLE_LINK4"/>
      <w:r w:rsidRPr="00DB20AF">
        <w:rPr>
          <w:b/>
          <w:bCs/>
          <w:sz w:val="20"/>
          <w:szCs w:val="20"/>
          <w:lang w:val="sr-Cyrl-RS"/>
        </w:rPr>
        <w:t>I.  ДИРЕКТНЕ ОБАВЕЗЕ:</w:t>
      </w:r>
    </w:p>
    <w:bookmarkEnd w:id="5"/>
    <w:bookmarkEnd w:id="6"/>
    <w:p w:rsidR="00CF72F6" w:rsidRPr="00DB20AF" w:rsidRDefault="00CF72F6" w:rsidP="00CF72F6">
      <w:pPr>
        <w:rPr>
          <w:b/>
          <w:bCs/>
          <w:sz w:val="20"/>
          <w:szCs w:val="20"/>
          <w:lang w:val="sr-Cyrl-RS"/>
        </w:rPr>
      </w:pPr>
      <w:r w:rsidRPr="00DB20AF">
        <w:rPr>
          <w:b/>
          <w:bCs/>
          <w:sz w:val="20"/>
          <w:szCs w:val="20"/>
          <w:lang w:val="sr-Cyrl-RS"/>
        </w:rPr>
        <w:t>1.</w:t>
      </w:r>
      <w:r w:rsidRPr="00DB20AF">
        <w:rPr>
          <w:b/>
          <w:sz w:val="20"/>
          <w:szCs w:val="20"/>
          <w:lang w:val="sr-Cyrl-RS"/>
        </w:rPr>
        <w:t xml:space="preserve"> </w:t>
      </w:r>
      <w:r w:rsidRPr="00DB20AF">
        <w:rPr>
          <w:b/>
          <w:bCs/>
          <w:sz w:val="20"/>
          <w:szCs w:val="20"/>
          <w:lang w:val="sr-Cyrl-RS"/>
        </w:rPr>
        <w:t>Директне обавезе  -  унутрашњи дуг</w:t>
      </w:r>
    </w:p>
    <w:tbl>
      <w:tblPr>
        <w:tblW w:w="10350" w:type="dxa"/>
        <w:tblInd w:w="18" w:type="dxa"/>
        <w:tblBorders>
          <w:top w:val="single" w:sz="4" w:space="0" w:color="auto"/>
          <w:bottom w:val="single" w:sz="4" w:space="0" w:color="auto"/>
        </w:tblBorders>
        <w:tblLayout w:type="fixed"/>
        <w:tblLook w:val="0000" w:firstRow="0" w:lastRow="0" w:firstColumn="0" w:lastColumn="0" w:noHBand="0" w:noVBand="0"/>
      </w:tblPr>
      <w:tblGrid>
        <w:gridCol w:w="727"/>
        <w:gridCol w:w="3637"/>
        <w:gridCol w:w="2546"/>
        <w:gridCol w:w="1719"/>
        <w:gridCol w:w="1721"/>
      </w:tblGrid>
      <w:tr w:rsidR="00CF72F6" w:rsidRPr="00DB20AF" w:rsidTr="00DA4B32">
        <w:trPr>
          <w:trHeight w:val="585"/>
          <w:tblHeader/>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 xml:space="preserve">Стање дуга  </w:t>
            </w:r>
          </w:p>
          <w:p w:rsidR="00CF72F6" w:rsidRPr="00DB20AF" w:rsidRDefault="00CF72F6" w:rsidP="00DA4B32">
            <w:pPr>
              <w:jc w:val="center"/>
              <w:rPr>
                <w:b/>
                <w:sz w:val="20"/>
                <w:szCs w:val="20"/>
                <w:lang w:val="sr-Cyrl-RS"/>
              </w:rPr>
            </w:pPr>
            <w:r w:rsidRPr="00DB20AF">
              <w:rPr>
                <w:b/>
                <w:sz w:val="20"/>
                <w:szCs w:val="20"/>
                <w:lang w:val="sr-Cyrl-RS"/>
              </w:rPr>
              <w:t xml:space="preserve">у EUR </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 xml:space="preserve">Стање дуга </w:t>
            </w:r>
          </w:p>
          <w:p w:rsidR="00CF72F6" w:rsidRPr="00DB20AF" w:rsidRDefault="00CF72F6" w:rsidP="00DA4B32">
            <w:pPr>
              <w:jc w:val="center"/>
              <w:rPr>
                <w:b/>
                <w:sz w:val="20"/>
                <w:szCs w:val="20"/>
                <w:lang w:val="sr-Cyrl-RS"/>
              </w:rPr>
            </w:pPr>
            <w:r w:rsidRPr="00DB20AF">
              <w:rPr>
                <w:b/>
                <w:sz w:val="20"/>
                <w:szCs w:val="20"/>
                <w:lang w:val="sr-Cyrl-RS"/>
              </w:rPr>
              <w:t xml:space="preserve">у RSD </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w:t>
            </w: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Преузета обавеза Републичког фонда за ПИО пољопривредника</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22.417.782</w:t>
            </w: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r w:rsidRPr="00DB20AF">
              <w:rPr>
                <w:sz w:val="20"/>
                <w:szCs w:val="20"/>
                <w:lang w:val="sr-Cyrl-RS"/>
              </w:rPr>
              <w:t>2.669.706.767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17.11.2006.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49.000.000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Преузета обавеза Републичког фонда за ПИО запослених</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6.116.106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728.359.672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Комерцијална банка а.д. Београд – куповина зграде за Амба</w:t>
            </w:r>
            <w:r w:rsidRPr="00DB20AF">
              <w:rPr>
                <w:bCs/>
                <w:sz w:val="20"/>
                <w:szCs w:val="20"/>
                <w:lang w:val="sr-Cyrl-RS"/>
              </w:rPr>
              <w:t>с</w:t>
            </w:r>
            <w:r w:rsidRPr="00DB20AF">
              <w:rPr>
                <w:b/>
                <w:bCs/>
                <w:sz w:val="20"/>
                <w:szCs w:val="20"/>
                <w:lang w:val="sr-Cyrl-RS"/>
              </w:rPr>
              <w:t>аду Републике Србије у Бриселу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744.305.002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28.08.2011.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1.785.714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+1,35%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Стара девизна штедња – Народна банка Србије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1.611.585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191.921.750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31.12.2016.</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63.780.646 RSD</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1.5</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Стара девизна штедња – грађани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1.289.889.092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153.611.344.148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31.05.2002.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31.05.2016.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350.000.000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Стара девизна штедња – банке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20.768.602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2.473.307.870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04.07.2003.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04.07.2016.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9.889.810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Обвезнице зајма за привредни развој</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7.766.007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924.844.507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31.08.2004.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1.8</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Краткорочне хартије од вредности (државни записи)</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106.249.202</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12.653.090.000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4.177.467.477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Извршна стопа (распон за период  01.01–31.10.2014)</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 xml:space="preserve">–тромесечни записи </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6,70%  до 7,91%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–шестомесечни записи</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7,24%  до 7,99%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Дугорочне хартије од вредности емитоване на домаћем финансијском тржишту у динарима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4.663.976.138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555.427.321.558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249.819.151.759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Извршна стопа за записе (распон за период  01.01–31.10.2014)/Купонска  стопа за обвезнице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 xml:space="preserve">–педесеттронедељни записи </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8,20%  до 8,98%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–осамнаестомесечни записи</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–двадесетчетворомесечни записи</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–двогодишње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8,00% - 10,00% или варијабилна референтна стопа НБС + фиксна маргина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–трогодишње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фиксна 10,00%  </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–петогодишње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–седмогодишње обвезнице</w:t>
            </w:r>
          </w:p>
          <w:p w:rsidR="00CF72F6" w:rsidRPr="00DB20AF" w:rsidRDefault="00CF72F6" w:rsidP="00DA4B32">
            <w:pPr>
              <w:rPr>
                <w:bCs/>
                <w:sz w:val="20"/>
                <w:szCs w:val="20"/>
                <w:lang w:val="sr-Cyrl-RS"/>
              </w:rPr>
            </w:pPr>
            <w:r w:rsidRPr="00DB20AF">
              <w:rPr>
                <w:bCs/>
                <w:sz w:val="20"/>
                <w:szCs w:val="20"/>
                <w:lang w:val="sr-Cyrl-RS"/>
              </w:rPr>
              <w:t>–десетогодишње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w:t>
            </w:r>
          </w:p>
          <w:p w:rsidR="00CF72F6" w:rsidRPr="00DB20AF" w:rsidRDefault="00CF72F6" w:rsidP="00DA4B32">
            <w:pPr>
              <w:jc w:val="center"/>
              <w:rPr>
                <w:sz w:val="20"/>
                <w:szCs w:val="20"/>
                <w:lang w:val="sr-Cyrl-RS"/>
              </w:rPr>
            </w:pPr>
            <w:r w:rsidRPr="00DB20AF">
              <w:rPr>
                <w:sz w:val="20"/>
                <w:szCs w:val="20"/>
                <w:lang w:val="sr-Cyrl-RS"/>
              </w:rPr>
              <w:t>10,00%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–трогодишње обвезнице  инфлационо индексиране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Дугорочне хартије од вредности емитоване на домаћем финансијском тржишту у еврима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1.765.270.000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210.223.885.976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609.175.180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Извршна стопа за записе (распон за период  01.01–31.10.2014)/Купонска  стопа за обвезнице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–педесеттронедељни записи</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од 3,19%  до 3,93%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–осамнаестомесечни записи</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–двогодишње  обвезнице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4,00%  до 4,50%</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–трогодишње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4,00%  до 4,50%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–петогодишње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од 4,00%  до 4,50%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–десетогодишње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–петнаестогодишње обвезнице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Alpha Bank Srbija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446.583.000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04.05.2011.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04.11.2014.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+ 4,75%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Piraeus Bank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595.444.000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26.05.2011.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26.11.2014.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+ 4,75%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Eurobank a.d. Beograd –Управљање нуклеарним објектима у Србији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2.340.396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278.714.999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25.03.2011.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25.03.2015.</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1.470.588 USD</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LIBOR/USD + 4,75%</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Војвођанска банка а.д. Нови Сад/2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297.721.985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28.05.2011.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28.04.2015.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1.666.667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+ 4,35%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Banca Intesa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14.584.500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1.736.850.604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9.723.000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Raiffeisen Banka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14.584.500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1.736.850.604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9.723.000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Unicredit Bank Srbija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17.498.250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2.083.845.595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11.665.500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1.18</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Societe Generale Banka Srbija AD  Beograd</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5.832.750</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694.615.198</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20.06.2012.</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20.12.2015.</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3.888.500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Hypo Alpe-Adria-Bank а.d.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Eurobank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7.500.000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893.166.000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Војвођанска банка а.д. Нови Сад/3</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7.500.000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893.166.000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NLB banka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3.977.496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473.675.282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2.589.541 EUR</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+ 4,25%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1.23</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Комерцијална банка а.д. Београд– куповина зграде за потребе Првог основног суда у Београду</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8.125.000</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967.596.500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30.07.2013.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3.250.000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 + 4,20%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Фонду за развој Републике Србије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31.695.394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3.774.566.414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2.193.627.950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Референтна каматна  стопа НБС +2,50%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3.763.212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448.156.435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Преузимање обавеза здравствених установа према веледрогеријама по основу набавке лекова и медицинског материјала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16.921.825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2.015.199.879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31.03.2013.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1.604.923.254 RSD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1.27</w:t>
            </w:r>
          </w:p>
          <w:p w:rsidR="00CF72F6" w:rsidRPr="00DB20AF" w:rsidRDefault="00CF72F6" w:rsidP="00DA4B32">
            <w:pPr>
              <w:jc w:val="right"/>
              <w:rPr>
                <w:bCs/>
                <w:sz w:val="20"/>
                <w:szCs w:val="20"/>
                <w:lang w:val="sr-Cyrl-RS"/>
              </w:rPr>
            </w:pPr>
          </w:p>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СРЈ према НБС по основу Уговора Г. Бр. 840 од 26. септембра 1995. године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3.327.444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396.261.255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1.28</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СРЈ према НБС по основу Уговора Г. Бр. 132 од 23. фебруара 2000. године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22.189.909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2.642.569.655</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УКУПНО ДИРЕКТНЕ ОБАВЕЗЕ - УНУТРАШЊИ ДУГ</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8.071.405.190</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961.213.958.655</w:t>
            </w:r>
          </w:p>
        </w:tc>
      </w:tr>
      <w:tr w:rsidR="00CF72F6" w:rsidRPr="00DB20AF" w:rsidTr="00DA4B32">
        <w:trPr>
          <w:cantSplit/>
          <w:trHeight w:val="284"/>
        </w:trPr>
        <w:tc>
          <w:tcPr>
            <w:tcW w:w="727" w:type="dxa"/>
            <w:tcBorders>
              <w:top w:val="single" w:sz="4" w:space="0" w:color="auto"/>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bottom w:val="single" w:sz="4" w:space="0" w:color="auto"/>
              <w:right w:val="nil"/>
            </w:tcBorders>
            <w:noWrap/>
          </w:tcPr>
          <w:p w:rsidR="00CF72F6" w:rsidRPr="00DB20AF" w:rsidRDefault="00CF72F6" w:rsidP="00DA4B32">
            <w:pPr>
              <w:rPr>
                <w:b/>
                <w:bCs/>
                <w:sz w:val="20"/>
                <w:szCs w:val="20"/>
                <w:lang w:val="sr-Cyrl-RS"/>
              </w:rPr>
            </w:pPr>
            <w:r w:rsidRPr="00DB20AF">
              <w:rPr>
                <w:b/>
                <w:bCs/>
                <w:sz w:val="20"/>
                <w:szCs w:val="20"/>
                <w:lang w:val="sr-Cyrl-RS"/>
              </w:rPr>
              <w:t>1I. Директне обавезе – спољни дуг</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21" w:type="dxa"/>
            <w:tcBorders>
              <w:top w:val="single" w:sz="4" w:space="0" w:color="auto"/>
              <w:left w:val="nil"/>
              <w:bottom w:val="single" w:sz="4" w:space="0" w:color="auto"/>
            </w:tcBorders>
            <w:noWrap/>
          </w:tcPr>
          <w:p w:rsidR="00CF72F6" w:rsidRPr="00DB20AF" w:rsidRDefault="00CF72F6" w:rsidP="00DA4B32">
            <w:pPr>
              <w:jc w:val="center"/>
              <w:rPr>
                <w:b/>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jc w:val="center"/>
              <w:rPr>
                <w:b/>
                <w:bCs/>
                <w:sz w:val="20"/>
                <w:szCs w:val="20"/>
                <w:lang w:val="sr-Cyrl-RS"/>
              </w:rPr>
            </w:pPr>
            <w:r w:rsidRPr="00DB20AF">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jc w:val="center"/>
              <w:rPr>
                <w:b/>
                <w:bCs/>
                <w:sz w:val="20"/>
                <w:szCs w:val="20"/>
                <w:lang w:val="sr-Cyrl-RS"/>
              </w:rPr>
            </w:pPr>
            <w:r w:rsidRPr="00DB20AF">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RSD</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319.114.219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38.002.929.355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15.03.2005.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15.09.2031.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18.810.742</w:t>
            </w:r>
            <w:r w:rsidRPr="00DB20AF" w:rsidDel="003237A9">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Г1, Г2 = 6М LIBOR EUR + 0,55%, Г3=5,81%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624.288.379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74.345.753.961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15.12.2031.</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35.746.203</w:t>
            </w:r>
            <w:r w:rsidRPr="00DB20AF" w:rsidDel="003237A9">
              <w:rPr>
                <w:sz w:val="20"/>
                <w:szCs w:val="20"/>
                <w:lang w:val="sr-Cyrl-RS"/>
              </w:rPr>
              <w:t xml:space="preserve"> </w:t>
            </w:r>
            <w:r w:rsidRPr="00DB20AF">
              <w:rPr>
                <w:sz w:val="20"/>
                <w:szCs w:val="20"/>
                <w:lang w:val="sr-Cyrl-RS"/>
              </w:rPr>
              <w:t>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Г1, Г2=6М LIBOR EUR + 0,55%,  Г3=5,79%</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Додатно финансирање пројекта Енергетске ефикасности за Србију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10.628.899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1.265.782.872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1.119.858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+ 0,52%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Пружање унапређених услуга на локалном нивоу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26.278.664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3.129.494.530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15.05.2013.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15.11.2022.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3.110.285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+ 0,07%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Регионални развој Бора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5.821.777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693.308.464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613.473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+ 0,52%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Пројекат рехабилитације система за наводњавање и одводњавање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27.712.312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3.300.225.999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2.920.067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+ 0,52%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1.7</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Пројекат реформе пољопривреде у транзицији</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6.350.593</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756.284.523</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669.152</w:t>
            </w:r>
            <w:r w:rsidRPr="00DB20AF" w:rsidDel="004E01F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+ 0,52%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Програмски зајам за развој приватног и финансијског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34.900.000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4.156.199.120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01.09.2017.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01.03.2029.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променљива  маржа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Коридор X</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121.438.936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14.462.017.108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променљива  маржа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Други програмски зајам за развој приватног и финансијског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70.800.000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8.431.487.040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01.08.2029.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променљива  маржа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Програмски зајам за развој јавних финансија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70.100.000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8.348.124.880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01.03.2018.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01.09.2029.</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променљива  маржа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1.12</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Пројекат здравства</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9.731.134</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1.158.869.037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846.892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променљива  маржа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Додатно финансирање пројекта реконструкције саобраћаја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28.746.073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3.423.335.312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3.028.653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+ 0,52%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Други програмски зајам за развој јавних финансија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73.529.412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8.756.529.411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15.04.2031.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EUR + 1,01%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IBRD – Пројекат осигурања ризика  у случају елементарних непогода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3.978.674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473.815.500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6М LIBOR USD + 0,60%</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1</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1.433.419.072</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170.704.157.112</w:t>
            </w:r>
          </w:p>
        </w:tc>
      </w:tr>
      <w:tr w:rsidR="00CF72F6" w:rsidRPr="00DB20AF" w:rsidTr="00DA4B32">
        <w:trPr>
          <w:cantSplit/>
          <w:trHeight w:val="284"/>
        </w:trPr>
        <w:tc>
          <w:tcPr>
            <w:tcW w:w="727" w:type="dxa"/>
            <w:tcBorders>
              <w:top w:val="single" w:sz="4" w:space="0" w:color="auto"/>
              <w:left w:val="nil"/>
              <w:bottom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ID</w:t>
            </w:r>
            <w:r w:rsidRPr="00DB20AF">
              <w:rPr>
                <w:bCs/>
                <w:sz w:val="20"/>
                <w:szCs w:val="20"/>
                <w:lang w:val="sr-Cyrl-RS"/>
              </w:rPr>
              <w:t>A</w:t>
            </w:r>
          </w:p>
        </w:tc>
        <w:tc>
          <w:tcPr>
            <w:tcW w:w="2546"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IDA–3599–YF: Кредит за структурно прилагођавање</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49.047.075</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5.840.957.362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15.05.2012.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15.11.2021.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5.550.000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IDA–4017–YF: Други кредит за структурно прилагођавање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35.467.074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4.223.731.330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3.010.000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IDA–3643–YF: Кредит за развој приватног и банкарског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60.182.087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7.167.012.548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6.810.000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2.4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IDA–3780–YF: Други кредит за прилагођавање приватног и финансијског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58.791.684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7.001.431.054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5.870.000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IDA–3750–YF: Пројекат за финансирање структурног прилагођавања социјалног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60.494.339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7.204.198.222</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15.08.2013.</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6.040.000 SDR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IDA–3636–YF: Пројекат развоја школства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6.456.292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768.872.083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730.572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IDA–3651–YF: Пројекат за олакшавање трговине и саобраћаја у Југоисточној Европи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3.840.165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457.320.642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434.539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IDA–3693–YF: Пројекат омогућавања финансирања извоза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7.374.945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878.273.396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834.524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IDA–3723–YF: Пројекат техничке помоћи у приватизацији и реструктурирању банака и предузећа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7.723.014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919.724.430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01.05.2013.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01.11.2022.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771.096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2.10</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IDA–3753–YF: Пројекат промоције запошљавања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1.782.639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212.292.398</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15.04.2023.</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177.984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IDA–3768–YF: Пројекат здравства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14.715.695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1.752.474.499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1.469.275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IDA–3908–YF: Пројекат за катастар непокретности и упис права у Србији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21.575.640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2.569.417.079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1.927.442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IDA–3870–YF: Пројекат енергетске ефикасности у Србији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15.777.294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1.878.899.031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1.409.451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2.14</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19.164.647</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2.282.294.756</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15.02.2025.</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813.227 SDR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2.15</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IDA–4105–YF: Пројекат ревитализације система за наводњавање и одводњавање Србије</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18.871.235</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2.247.352.735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800.777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IDA–4131–YF: Први кредит за програмски развој политике у приватном и финансијском сектору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44.775.709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5.332.285.400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IDA–3909–YF: Пројекат реконструкције саобраћаја у Србији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41.042.998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4.887.761.322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3.666.541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IDA–38701–YF Додатно финансирање пројекта енергетске ефикасности за Србију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7.395.153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880.679.850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2.19</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IDA–4326–YF Регионални развој Бора</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15.02.2027.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0,75% трошкови сервисирања</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2 </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474.477.685</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56.504.978.137</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Обнова регионалних болница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38.030.675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4.529.027.482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05.11.2009.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3.285.032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Пројекат обнове школа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22.159.375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2.638.933.374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26.03.2029.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1.525.298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ApexGlobal 1</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408.028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48.591.539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15.06.2006.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215.722</w:t>
            </w:r>
            <w:r w:rsidRPr="00DB20AF" w:rsidDel="000F2607">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Apex Global 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23.246.879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2.768.442.904</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19.05.2006.</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15.12.2021.</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4.028.682</w:t>
            </w:r>
            <w:r w:rsidRPr="00DB20AF" w:rsidDel="000F2607">
              <w:rPr>
                <w:sz w:val="20"/>
                <w:szCs w:val="20"/>
                <w:lang w:val="sr-Cyrl-RS"/>
              </w:rPr>
              <w:t xml:space="preserve"> </w:t>
            </w:r>
            <w:r w:rsidRPr="00DB20AF">
              <w:rPr>
                <w:sz w:val="20"/>
                <w:szCs w:val="20"/>
                <w:lang w:val="sr-Cyrl-RS"/>
              </w:rPr>
              <w:t>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Apex зајам за МСП 3</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155.834.351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18.558.125.873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22.11.2010.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20.09.2022.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32.647.977 EUR</w:t>
            </w:r>
          </w:p>
          <w:p w:rsidR="00CF72F6" w:rsidRPr="00DB20AF" w:rsidRDefault="00CF72F6" w:rsidP="00DA4B32">
            <w:pPr>
              <w:jc w:val="center"/>
              <w:rPr>
                <w:sz w:val="20"/>
                <w:szCs w:val="20"/>
                <w:lang w:val="sr-Cyrl-RS"/>
              </w:rPr>
            </w:pPr>
            <w:r w:rsidRPr="00DB20AF">
              <w:rPr>
                <w:sz w:val="20"/>
                <w:szCs w:val="20"/>
                <w:lang w:val="sr-Cyrl-RS"/>
              </w:rPr>
              <w:t>2.411.257 CHF</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Општинска и регионална инфраструктура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42.251.816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5.031.718.115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25.04.2016.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25.04.2033.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Истраживање и развој у јавном сектору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8.365.988.200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25.04.2016.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25.10.2033.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Пројекат модернизације школа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12.888.122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1.534.830.989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18.04.2016.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16.10.2037.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3.9</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Kлинички центри/А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18.256.098</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2.174.096.751</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06.02.2014.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02.09.2038.</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243.902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Apex зајам за МСП 4</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208.176.837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24.791.529.703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13.09.2013.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25.06.2024.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35.541.926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3.11</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Kоридор X (Е80)</w:t>
            </w:r>
          </w:p>
        </w:tc>
        <w:tc>
          <w:tcPr>
            <w:tcW w:w="2546" w:type="dxa"/>
            <w:tcBorders>
              <w:top w:val="nil"/>
              <w:left w:val="nil"/>
              <w:bottom w:val="nil"/>
              <w:right w:val="nil"/>
            </w:tcBorders>
            <w:noWrap/>
          </w:tcPr>
          <w:p w:rsidR="00CF72F6" w:rsidRPr="00DB20AF" w:rsidRDefault="00CF72F6" w:rsidP="00DA4B32">
            <w:pPr>
              <w:rPr>
                <w:b/>
                <w:bCs/>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75.052.528</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8.937.915.511</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r w:rsidRPr="00DB20AF">
              <w:rPr>
                <w:bCs/>
                <w:sz w:val="20"/>
                <w:szCs w:val="20"/>
                <w:lang w:val="sr-Cyrl-RS"/>
              </w:rPr>
              <w:t>20.10.2018.</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r w:rsidRPr="00DB20AF">
              <w:rPr>
                <w:bCs/>
                <w:sz w:val="20"/>
                <w:szCs w:val="20"/>
                <w:lang w:val="sr-Cyrl-RS"/>
              </w:rPr>
              <w:t>22.08.2043.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r w:rsidRPr="00DB20AF">
              <w:rPr>
                <w:bCs/>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r w:rsidRPr="00DB20AF">
              <w:rPr>
                <w:bCs/>
                <w:sz w:val="20"/>
                <w:szCs w:val="20"/>
                <w:lang w:val="sr-Cyrl-RS"/>
              </w:rPr>
              <w:t>фиксна/варијабилна  по траншама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3.12</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EIB – Kоридор X (Е75)</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39.575.941</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4.713.051.323</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b/>
                <w:bCs/>
                <w:sz w:val="20"/>
                <w:szCs w:val="20"/>
                <w:lang w:val="sr-Cyrl-RS"/>
              </w:rPr>
            </w:pPr>
            <w:r w:rsidRPr="00DB20AF">
              <w:rPr>
                <w:sz w:val="20"/>
                <w:szCs w:val="20"/>
                <w:lang w:val="sr-Cyrl-RS"/>
              </w:rPr>
              <w:t>02.03.2020.</w:t>
            </w:r>
          </w:p>
        </w:tc>
        <w:tc>
          <w:tcPr>
            <w:tcW w:w="1719" w:type="dxa"/>
            <w:tcBorders>
              <w:top w:val="nil"/>
              <w:left w:val="nil"/>
              <w:bottom w:val="nil"/>
              <w:right w:val="nil"/>
            </w:tcBorders>
            <w:noWrap/>
          </w:tcPr>
          <w:p w:rsidR="00CF72F6" w:rsidRPr="00DB20AF" w:rsidRDefault="00CF72F6" w:rsidP="00DA4B32">
            <w:pPr>
              <w:jc w:val="center"/>
              <w:rPr>
                <w:b/>
                <w:bCs/>
                <w:sz w:val="20"/>
                <w:szCs w:val="20"/>
                <w:lang w:val="sr-Cyrl-RS"/>
              </w:rPr>
            </w:pPr>
          </w:p>
        </w:tc>
        <w:tc>
          <w:tcPr>
            <w:tcW w:w="1721" w:type="dxa"/>
            <w:tcBorders>
              <w:top w:val="nil"/>
              <w:left w:val="nil"/>
              <w:bottom w:val="nil"/>
            </w:tcBorders>
            <w:noWrap/>
          </w:tcPr>
          <w:p w:rsidR="00CF72F6" w:rsidRPr="00DB20AF" w:rsidRDefault="00CF72F6" w:rsidP="00DA4B32">
            <w:pPr>
              <w:jc w:val="center"/>
              <w:rPr>
                <w:b/>
                <w:bCs/>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b/>
                <w:bCs/>
                <w:sz w:val="20"/>
                <w:szCs w:val="20"/>
                <w:lang w:val="sr-Cyrl-RS"/>
              </w:rPr>
            </w:pPr>
            <w:r w:rsidRPr="00DB20AF">
              <w:rPr>
                <w:sz w:val="20"/>
                <w:szCs w:val="20"/>
                <w:lang w:val="sr-Cyrl-RS"/>
              </w:rPr>
              <w:t>02.09.2043.</w:t>
            </w:r>
          </w:p>
        </w:tc>
        <w:tc>
          <w:tcPr>
            <w:tcW w:w="1719" w:type="dxa"/>
            <w:tcBorders>
              <w:top w:val="nil"/>
              <w:left w:val="nil"/>
              <w:bottom w:val="nil"/>
              <w:right w:val="nil"/>
            </w:tcBorders>
            <w:noWrap/>
          </w:tcPr>
          <w:p w:rsidR="00CF72F6" w:rsidRPr="00DB20AF" w:rsidRDefault="00CF72F6" w:rsidP="00DA4B32">
            <w:pPr>
              <w:jc w:val="center"/>
              <w:rPr>
                <w:b/>
                <w:bCs/>
                <w:sz w:val="20"/>
                <w:szCs w:val="20"/>
                <w:lang w:val="sr-Cyrl-RS"/>
              </w:rPr>
            </w:pPr>
          </w:p>
        </w:tc>
        <w:tc>
          <w:tcPr>
            <w:tcW w:w="1721" w:type="dxa"/>
            <w:tcBorders>
              <w:top w:val="nil"/>
              <w:left w:val="nil"/>
              <w:bottom w:val="nil"/>
            </w:tcBorders>
            <w:noWrap/>
          </w:tcPr>
          <w:p w:rsidR="00CF72F6" w:rsidRPr="00DB20AF" w:rsidRDefault="00CF72F6" w:rsidP="00DA4B32">
            <w:pPr>
              <w:jc w:val="center"/>
              <w:rPr>
                <w:b/>
                <w:bCs/>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b/>
                <w:bCs/>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b/>
                <w:bCs/>
                <w:sz w:val="20"/>
                <w:szCs w:val="20"/>
                <w:lang w:val="sr-Cyrl-RS"/>
              </w:rPr>
            </w:pPr>
          </w:p>
        </w:tc>
        <w:tc>
          <w:tcPr>
            <w:tcW w:w="1721" w:type="dxa"/>
            <w:tcBorders>
              <w:top w:val="nil"/>
              <w:left w:val="nil"/>
              <w:bottom w:val="nil"/>
            </w:tcBorders>
            <w:noWrap/>
          </w:tcPr>
          <w:p w:rsidR="00CF72F6" w:rsidRPr="00DB20AF" w:rsidRDefault="00CF72F6" w:rsidP="00DA4B32">
            <w:pPr>
              <w:jc w:val="center"/>
              <w:rPr>
                <w:b/>
                <w:bCs/>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noWrap/>
          </w:tcPr>
          <w:p w:rsidR="00CF72F6" w:rsidRPr="00DB20AF" w:rsidRDefault="00CF72F6" w:rsidP="00DA4B32">
            <w:pPr>
              <w:jc w:val="center"/>
              <w:rPr>
                <w:b/>
                <w:bCs/>
                <w:sz w:val="20"/>
                <w:szCs w:val="20"/>
                <w:lang w:val="sr-Cyrl-RS"/>
              </w:rPr>
            </w:pPr>
            <w:r w:rsidRPr="00DB20AF">
              <w:rPr>
                <w:sz w:val="20"/>
                <w:szCs w:val="20"/>
                <w:lang w:val="sr-Cyrl-RS"/>
              </w:rPr>
              <w:t>фиксна/варијабилна по траншама</w:t>
            </w:r>
          </w:p>
        </w:tc>
        <w:tc>
          <w:tcPr>
            <w:tcW w:w="1719" w:type="dxa"/>
            <w:tcBorders>
              <w:top w:val="nil"/>
              <w:left w:val="nil"/>
              <w:bottom w:val="single" w:sz="4" w:space="0" w:color="auto"/>
              <w:right w:val="nil"/>
            </w:tcBorders>
            <w:noWrap/>
          </w:tcPr>
          <w:p w:rsidR="00CF72F6" w:rsidRPr="00DB20AF" w:rsidRDefault="00CF72F6" w:rsidP="00DA4B32">
            <w:pPr>
              <w:jc w:val="center"/>
              <w:rPr>
                <w:b/>
                <w:bCs/>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b/>
                <w:bCs/>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3 </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706.130.650</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84.092.251.764</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Клизишта II (реконструкција и обнова стамбене инфраструктуре) – 1593 /2007</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7.900.000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940.801.520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20.11.2015.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20.11.2024.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790.000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3,62%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 Избеглице (обезбеђење трајних стамбених јединица)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238.177.600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30.09.2015.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30.09.2024.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4.3</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CEB–Клизишта I: Реконструкција и обнова стамбене инфраструктуре</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9.052.000</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1.077.991.818</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09.05.2014.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27.01.2027.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900.000 EUR</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фиксна по траншама </w:t>
            </w:r>
          </w:p>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 Рехабилитација и превенција након поплава у Војводини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6.720.000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800.276.736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06.07.2021.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960.000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 Обезбеђење смештаја за младе истраживаче у Србији 1</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32.851.643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3.912.262.725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26.08.2026.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1.487.789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фиксна/варијабилна по траншама </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 Образовање за социјалну инклузију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10.524.000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1.253.290.531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05.04.2014.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28.07.2023.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1.204.389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CEB – Обезбеђење смештаја за младе истраживаче у Србији 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8.519.231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1.014.544.969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26.08.2014.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26.08.2026.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869.658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4 </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77.566.874</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9.237.345.899</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5.1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Коридор X</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36.939.203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4.399.045.365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08.09.2013.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08.03.2024.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3.888.337</w:t>
            </w:r>
            <w:r w:rsidRPr="00DB20AF" w:rsidDel="000F2607">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6М EURIBOR + 1,00%</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5</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36.939.203</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4.399.045.365</w:t>
            </w:r>
          </w:p>
        </w:tc>
      </w:tr>
      <w:tr w:rsidR="00CF72F6" w:rsidRPr="00DB20AF" w:rsidTr="00DA4B32">
        <w:trPr>
          <w:cantSplit/>
          <w:trHeight w:val="284"/>
        </w:trPr>
        <w:tc>
          <w:tcPr>
            <w:tcW w:w="727" w:type="dxa"/>
            <w:tcBorders>
              <w:top w:val="single" w:sz="4" w:space="0" w:color="auto"/>
              <w:left w:val="nil"/>
              <w:bottom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Кредити страних влада</w:t>
            </w:r>
          </w:p>
        </w:tc>
        <w:tc>
          <w:tcPr>
            <w:tcW w:w="2546"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Рускe Федерације – Финансирање буџетског дефицита 1</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115.381.543</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13.740.649.500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15.03.2012.</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15.12.2021.</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20.000.000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LIBOR USD + 2,95%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Италије – Развој приватног сектора путем кредитне линије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22.166.667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2.639.801.723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14.01.2011.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14.07.2022.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2.770.833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Италије – Развој малих и</w:t>
            </w:r>
          </w:p>
          <w:p w:rsidR="00CF72F6" w:rsidRPr="00DB20AF" w:rsidRDefault="00CF72F6" w:rsidP="00DA4B32">
            <w:pPr>
              <w:rPr>
                <w:b/>
                <w:bCs/>
                <w:sz w:val="20"/>
                <w:szCs w:val="20"/>
                <w:lang w:val="sr-Cyrl-RS"/>
              </w:rPr>
            </w:pPr>
            <w:r w:rsidRPr="00DB20AF">
              <w:rPr>
                <w:b/>
                <w:bCs/>
                <w:sz w:val="20"/>
                <w:szCs w:val="20"/>
                <w:lang w:val="sr-Cyrl-RS"/>
              </w:rPr>
              <w:t>средњих предузећа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1.786.332.000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16.03.2018.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16.09.2024.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0,35%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 Import Bank of China – Репрограмирани зајам</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47.590.524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5.667.498.438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21.07.2010.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9.201.080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LIBOR USD +1,30%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 Import Bank of China – X RAY</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24.449.351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2.911.643.916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21.03.2014.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21.09.2025.</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17.075.000 CNY</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3,00% фиксна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6.6</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 Import Bank of China – Мост Земун</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Борча</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126.844.580</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15.105.768.813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6.7</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Export - Import Bank of China</w:t>
            </w:r>
            <w:r w:rsidR="00093BDE" w:rsidRPr="00DB20AF">
              <w:rPr>
                <w:b/>
                <w:bCs/>
                <w:sz w:val="20"/>
                <w:szCs w:val="20"/>
                <w:lang w:val="sr-Cyrl-RS"/>
              </w:rPr>
              <w:t xml:space="preserve"> </w:t>
            </w:r>
            <w:r w:rsidRPr="00DB20AF">
              <w:rPr>
                <w:b/>
                <w:bCs/>
                <w:sz w:val="20"/>
                <w:szCs w:val="20"/>
                <w:lang w:val="sr-Cyrl-RS"/>
              </w:rPr>
              <w:t>-Пројекат изградње аутопута Е763 (Обреновац</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Љиг)</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39.836.179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4.744.042.726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21.07.2019.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21.01.2034.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Oстале стране владе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298.969.522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35.603.921.646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21.07.2034.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18.785.752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6.9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Републике Француске</w:t>
            </w:r>
            <w:r w:rsidR="00093BDE" w:rsidRPr="00DB20AF">
              <w:rPr>
                <w:b/>
                <w:bCs/>
                <w:sz w:val="20"/>
                <w:szCs w:val="20"/>
                <w:lang w:val="sr-Cyrl-RS"/>
              </w:rPr>
              <w:t xml:space="preserve"> </w:t>
            </w:r>
            <w:r w:rsidRPr="00DB20AF">
              <w:rPr>
                <w:b/>
                <w:bCs/>
                <w:sz w:val="20"/>
                <w:szCs w:val="20"/>
                <w:lang w:val="sr-Cyrl-RS"/>
              </w:rPr>
              <w:t>– NATIXIS</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10.265.000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1.222.446.532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30.06.2031.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31.12.2053.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Либија – нерегулисани дуг СФРЈ</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40.943.329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4.875.891.875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6.11</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 Import Bank of China – Пакет пројекат Костолац</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103.027.442</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12.269.414.413</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21.01.2018.</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21.07.2027.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Републике Азербејџан – изградња деоница Љиг</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Бољковци, Бољковци</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Таково и Таково</w:t>
            </w:r>
            <w:r w:rsidR="00093BDE" w:rsidRPr="00DB20AF">
              <w:rPr>
                <w:b/>
                <w:bCs/>
                <w:sz w:val="20"/>
                <w:szCs w:val="20"/>
                <w:lang w:val="sr-Cyrl-RS"/>
              </w:rPr>
              <w:t xml:space="preserve"> </w:t>
            </w:r>
            <w:r w:rsidRPr="00DB20AF">
              <w:rPr>
                <w:b/>
                <w:bCs/>
                <w:sz w:val="20"/>
                <w:szCs w:val="20"/>
                <w:lang w:val="sr-Cyrl-RS"/>
              </w:rPr>
              <w:t>–Прељина аутопута Е–763 у Републици Србији</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129.312.012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15.399.612.357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15.12.2015.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15.12.2027.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5.660.696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4,00%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Рускe Федерације - Финансирање буџетског дефицита 2</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238.720.434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28.428.930.000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15.03.2015.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15.12.2022.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37.500.000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3,50% фиксна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6.14</w:t>
            </w: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4.021.574</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478.924.418</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30.03.2019.</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30.12.2028.</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4,10% фиксна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Емирата Aбу Даби  (Уједињени Арапски Емирати )</w:t>
            </w:r>
          </w:p>
        </w:tc>
        <w:tc>
          <w:tcPr>
            <w:tcW w:w="2546" w:type="dxa"/>
            <w:tcBorders>
              <w:top w:val="nil"/>
              <w:left w:val="nil"/>
              <w:bottom w:val="nil"/>
              <w:right w:val="nil"/>
            </w:tcBorders>
            <w:shd w:val="clear" w:color="auto" w:fill="auto"/>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795.734.779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94.763.100.000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14.02.2024.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14.02.2024.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rPr>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2,00% фиксна</w:t>
            </w:r>
          </w:p>
        </w:tc>
        <w:tc>
          <w:tcPr>
            <w:tcW w:w="1719"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6</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2.012.262.936</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239.637.978.357</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Остали страни кредитори</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 55 – Макроекономска помоћ</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42.300.000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5.037.456.240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04.05.2020.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7.200.000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bCs/>
                <w:sz w:val="20"/>
                <w:szCs w:val="20"/>
                <w:lang w:val="sr-Cyrl-RS"/>
              </w:rPr>
              <w:t>фиксна/варијабилна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 200 – Макроекономска помоћ</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11.908.880.000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12.07.2017.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12.07.2019.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3,382%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7.3</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Париски клуб</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1.351.615.562</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160.962.275.382</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22.09.2005.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22.03.2041.</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27.600.519 EUR</w:t>
            </w:r>
          </w:p>
          <w:p w:rsidR="00CF72F6" w:rsidRPr="00DB20AF" w:rsidRDefault="00CF72F6" w:rsidP="00DA4B32">
            <w:pPr>
              <w:jc w:val="center"/>
              <w:rPr>
                <w:sz w:val="20"/>
                <w:szCs w:val="20"/>
                <w:lang w:val="sr-Cyrl-RS"/>
              </w:rPr>
            </w:pPr>
            <w:r w:rsidRPr="00DB20AF">
              <w:rPr>
                <w:sz w:val="20"/>
                <w:szCs w:val="20"/>
                <w:lang w:val="sr-Cyrl-RS"/>
              </w:rPr>
              <w:t>24.933.977 USD</w:t>
            </w:r>
          </w:p>
          <w:p w:rsidR="00CF72F6" w:rsidRPr="00DB20AF" w:rsidRDefault="00CF72F6" w:rsidP="00DA4B32">
            <w:pPr>
              <w:jc w:val="center"/>
              <w:rPr>
                <w:sz w:val="20"/>
                <w:szCs w:val="20"/>
                <w:lang w:val="sr-Cyrl-RS"/>
              </w:rPr>
            </w:pPr>
            <w:r w:rsidRPr="00DB20AF">
              <w:rPr>
                <w:sz w:val="20"/>
                <w:szCs w:val="20"/>
                <w:lang w:val="sr-Cyrl-RS"/>
              </w:rPr>
              <w:t>279.836 GBP</w:t>
            </w:r>
          </w:p>
          <w:p w:rsidR="00CF72F6" w:rsidRPr="00DB20AF" w:rsidRDefault="00CF72F6" w:rsidP="00DA4B32">
            <w:pPr>
              <w:jc w:val="center"/>
              <w:rPr>
                <w:sz w:val="20"/>
                <w:szCs w:val="20"/>
                <w:lang w:val="sr-Cyrl-RS"/>
              </w:rPr>
            </w:pPr>
            <w:r w:rsidRPr="00DB20AF">
              <w:rPr>
                <w:sz w:val="20"/>
                <w:szCs w:val="20"/>
                <w:lang w:val="sr-Cyrl-RS"/>
              </w:rPr>
              <w:t>5.937.426 CHF</w:t>
            </w:r>
          </w:p>
          <w:p w:rsidR="00CF72F6" w:rsidRPr="00DB20AF" w:rsidRDefault="00CF72F6" w:rsidP="00DA4B32">
            <w:pPr>
              <w:jc w:val="center"/>
              <w:rPr>
                <w:sz w:val="20"/>
                <w:szCs w:val="20"/>
                <w:lang w:val="sr-Cyrl-RS"/>
              </w:rPr>
            </w:pPr>
            <w:r w:rsidRPr="00DB20AF">
              <w:rPr>
                <w:sz w:val="20"/>
                <w:szCs w:val="20"/>
                <w:lang w:val="sr-Cyrl-RS"/>
              </w:rPr>
              <w:t xml:space="preserve">366.979.315 JPY </w:t>
            </w:r>
          </w:p>
          <w:p w:rsidR="00CF72F6" w:rsidRPr="00DB20AF" w:rsidRDefault="00CF72F6" w:rsidP="00DA4B32">
            <w:pPr>
              <w:jc w:val="center"/>
              <w:rPr>
                <w:sz w:val="20"/>
                <w:szCs w:val="20"/>
                <w:lang w:val="sr-Cyrl-RS"/>
              </w:rPr>
            </w:pPr>
            <w:r w:rsidRPr="00DB20AF">
              <w:rPr>
                <w:sz w:val="20"/>
                <w:szCs w:val="20"/>
                <w:lang w:val="sr-Cyrl-RS"/>
              </w:rPr>
              <w:t>3.087.189 DKK</w:t>
            </w:r>
          </w:p>
          <w:p w:rsidR="00CF72F6" w:rsidRPr="00DB20AF" w:rsidRDefault="00CF72F6" w:rsidP="00DA4B32">
            <w:pPr>
              <w:jc w:val="center"/>
              <w:rPr>
                <w:sz w:val="20"/>
                <w:szCs w:val="20"/>
                <w:lang w:val="sr-Cyrl-RS"/>
              </w:rPr>
            </w:pPr>
            <w:r w:rsidRPr="00DB20AF">
              <w:rPr>
                <w:sz w:val="20"/>
                <w:szCs w:val="20"/>
                <w:lang w:val="sr-Cyrl-RS"/>
              </w:rPr>
              <w:t>1.948.332 SEK</w:t>
            </w:r>
          </w:p>
          <w:p w:rsidR="00CF72F6" w:rsidRPr="00DB20AF" w:rsidRDefault="00CF72F6" w:rsidP="00DA4B32">
            <w:pPr>
              <w:jc w:val="center"/>
              <w:rPr>
                <w:sz w:val="20"/>
                <w:szCs w:val="20"/>
                <w:lang w:val="sr-Cyrl-RS"/>
              </w:rPr>
            </w:pPr>
            <w:r w:rsidRPr="00DB20AF">
              <w:rPr>
                <w:sz w:val="20"/>
                <w:szCs w:val="20"/>
                <w:lang w:val="sr-Cyrl-RS"/>
              </w:rPr>
              <w:t>3.121.343 NOK</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различита за сваку </w:t>
            </w:r>
          </w:p>
          <w:p w:rsidR="00CF72F6" w:rsidRPr="00DB20AF" w:rsidRDefault="00CF72F6" w:rsidP="00DA4B32">
            <w:pPr>
              <w:jc w:val="center"/>
              <w:rPr>
                <w:sz w:val="20"/>
                <w:szCs w:val="20"/>
                <w:lang w:val="sr-Cyrl-RS"/>
              </w:rPr>
            </w:pPr>
            <w:r w:rsidRPr="00DB20AF">
              <w:rPr>
                <w:sz w:val="20"/>
                <w:szCs w:val="20"/>
                <w:lang w:val="sr-Cyrl-RS"/>
              </w:rPr>
              <w:t xml:space="preserve">земљу чланицу </w:t>
            </w:r>
          </w:p>
          <w:p w:rsidR="00CF72F6" w:rsidRPr="00DB20AF" w:rsidRDefault="00CF72F6" w:rsidP="00DA4B32">
            <w:pPr>
              <w:jc w:val="center"/>
              <w:rPr>
                <w:sz w:val="20"/>
                <w:szCs w:val="20"/>
                <w:lang w:val="sr-Cyrl-RS"/>
              </w:rPr>
            </w:pPr>
            <w:r w:rsidRPr="00DB20AF">
              <w:rPr>
                <w:sz w:val="20"/>
                <w:szCs w:val="20"/>
                <w:lang w:val="sr-Cyrl-RS"/>
              </w:rPr>
              <w:t>Париског клуба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Лондонски клуб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293.827.164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34.991.524.343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01.05.2010.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01.11.2024.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36.925.263</w:t>
            </w:r>
            <w:r w:rsidRPr="00DB20AF" w:rsidDel="007B3794">
              <w:rPr>
                <w:sz w:val="20"/>
                <w:szCs w:val="20"/>
                <w:lang w:val="sr-Cyrl-RS"/>
              </w:rPr>
              <w:t xml:space="preserve"> </w:t>
            </w:r>
            <w:r w:rsidRPr="00DB20AF">
              <w:rPr>
                <w:sz w:val="20"/>
                <w:szCs w:val="20"/>
                <w:lang w:val="sr-Cyrl-RS"/>
              </w:rPr>
              <w:t>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3,75% до 01.11.2009.</w:t>
            </w:r>
          </w:p>
          <w:p w:rsidR="00CF72F6" w:rsidRPr="00DB20AF" w:rsidRDefault="00CF72F6" w:rsidP="00DA4B32">
            <w:pPr>
              <w:jc w:val="center"/>
              <w:rPr>
                <w:sz w:val="20"/>
                <w:szCs w:val="20"/>
                <w:lang w:val="sr-Cyrl-RS"/>
              </w:rPr>
            </w:pPr>
            <w:r w:rsidRPr="00DB20AF">
              <w:rPr>
                <w:sz w:val="20"/>
                <w:szCs w:val="20"/>
                <w:lang w:val="sr-Cyrl-RS"/>
              </w:rPr>
              <w:t>6,75% до 01.11.2024.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Рехабилитација локалног система  грејања у Србији</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фаза III</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5.638.490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671.480.972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24.03.2009.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09.12.2019.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1.331.653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KfW стопа + маржa 1,20%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7.6</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KfW</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Рехабилитација локалног система  грејања у Србији</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фаза IV</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6.856.599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816.544.205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2.647.000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 Водовод и рехабилитација у општинама средње величине у Србији 1</w:t>
            </w:r>
            <w:r w:rsidR="00093BDE" w:rsidRPr="00DB20AF">
              <w:rPr>
                <w:b/>
                <w:bCs/>
                <w:sz w:val="20"/>
                <w:szCs w:val="20"/>
                <w:lang w:val="sr-Cyrl-RS"/>
              </w:rPr>
              <w:t xml:space="preserve"> </w:t>
            </w:r>
            <w:r w:rsidRPr="00DB20AF">
              <w:rPr>
                <w:b/>
                <w:bCs/>
                <w:sz w:val="20"/>
                <w:szCs w:val="20"/>
                <w:lang w:val="sr-Cyrl-RS"/>
              </w:rPr>
              <w:t>– фаза II</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8.112.278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966.081.411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2.115.613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6,17%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 Водовод и рехабилитација у општинама средње величине у Србији 2 - фаза II</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2.279.196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271.426.708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3,49%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 Финансирање мера енергетске ефикасности, пољопривреде и прехрамбене индустрије преко малих и средњих предузећа и физичких лица и општинске инфраструктуре преко општина и јавно-комуналних предузећа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9.527.104.000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18.181.091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7.10</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30.12.2027.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56B06">
            <w:pPr>
              <w:rPr>
                <w:bCs/>
                <w:sz w:val="20"/>
                <w:szCs w:val="20"/>
                <w:lang w:val="sr-Cyrl-RS"/>
              </w:rPr>
            </w:pPr>
            <w:r w:rsidRPr="00DB20AF">
              <w:rPr>
                <w:bCs/>
                <w:sz w:val="20"/>
                <w:szCs w:val="20"/>
                <w:lang w:val="sr-Cyrl-RS"/>
              </w:rPr>
              <w:t>Рата главнице за 201</w:t>
            </w:r>
            <w:r w:rsidR="00D56B06" w:rsidRPr="00DB20AF">
              <w:rPr>
                <w:bCs/>
                <w:sz w:val="20"/>
                <w:szCs w:val="20"/>
                <w:lang w:val="sr-Cyrl-RS"/>
              </w:rPr>
              <w:t>5</w:t>
            </w:r>
            <w:r w:rsidRPr="00DB20AF">
              <w:rPr>
                <w:bCs/>
                <w:sz w:val="20"/>
                <w:szCs w:val="20"/>
                <w:lang w:val="sr-Cyrl-RS"/>
              </w:rPr>
              <w:t>.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Erste GCIB I B.V. Amsterdam – 29815</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595.444.017</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31.05.2011.</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bCs/>
                <w:sz w:val="20"/>
                <w:szCs w:val="20"/>
                <w:lang w:val="sr-Cyrl-RS"/>
              </w:rPr>
            </w:pPr>
            <w:r w:rsidRPr="00DB20AF">
              <w:rPr>
                <w:bCs/>
                <w:sz w:val="20"/>
                <w:szCs w:val="20"/>
                <w:lang w:val="sr-Cyrl-RS"/>
              </w:rPr>
              <w:t>28.04.2015.</w:t>
            </w:r>
          </w:p>
        </w:tc>
        <w:tc>
          <w:tcPr>
            <w:tcW w:w="1719" w:type="dxa"/>
            <w:tcBorders>
              <w:top w:val="nil"/>
              <w:left w:val="nil"/>
              <w:bottom w:val="nil"/>
              <w:right w:val="nil"/>
            </w:tcBorders>
            <w:noWrap/>
          </w:tcPr>
          <w:p w:rsidR="00CF72F6" w:rsidRPr="00DB20AF" w:rsidRDefault="00CF72F6" w:rsidP="00DA4B32">
            <w:pPr>
              <w:jc w:val="center"/>
              <w:rPr>
                <w:bCs/>
                <w:sz w:val="20"/>
                <w:szCs w:val="20"/>
                <w:lang w:val="sr-Cyrl-RS"/>
              </w:rPr>
            </w:pPr>
          </w:p>
        </w:tc>
        <w:tc>
          <w:tcPr>
            <w:tcW w:w="1721" w:type="dxa"/>
            <w:tcBorders>
              <w:top w:val="nil"/>
              <w:left w:val="nil"/>
              <w:bottom w:val="nil"/>
            </w:tcBorders>
            <w:noWrap/>
          </w:tcPr>
          <w:p w:rsidR="00CF72F6" w:rsidRPr="00DB20AF" w:rsidRDefault="00CF72F6" w:rsidP="00DA4B32">
            <w:pPr>
              <w:jc w:val="center"/>
              <w:rPr>
                <w:bCs/>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3.333.333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1M EURIBOR+ 3,00% +1,25%</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VTB Capital plc</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14.583.333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1.736.711.683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04.05.2015.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10.416.667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1M EURIBOR+ 4,35%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Erste GCIB I B.V. Amsterdam – 29820</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1.339.749.000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+ 3,18% +2,12%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Нова кредитна банка Марибор д.д.</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446.583.000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+ 5,00%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Societe Generale Bank Paris</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292.600.000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34.845.382.880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13.04.2017.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13.04.2017.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4,34% фиксна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7.16</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MMФ – алокација средстава из специјалних права вучења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457.620.646</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54.497.493.609</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Каматна стопа за алокације ММФ-а </w:t>
            </w:r>
          </w:p>
          <w:p w:rsidR="00CF72F6" w:rsidRPr="00DB20AF" w:rsidRDefault="00CF72F6" w:rsidP="00DA4B32">
            <w:pPr>
              <w:jc w:val="center"/>
              <w:rPr>
                <w:sz w:val="20"/>
                <w:szCs w:val="20"/>
                <w:lang w:val="sr-Cyrl-RS"/>
              </w:rPr>
            </w:pPr>
            <w:r w:rsidRPr="00DB20AF">
              <w:rPr>
                <w:sz w:val="20"/>
                <w:szCs w:val="20"/>
                <w:lang w:val="sr-Cyrl-RS"/>
              </w:rPr>
              <w:t>мења се недељно</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7.17</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Еуробонд 2021</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1.591.469.559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189.526.200.000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28.09.2021.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28.09.2021.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7,25%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7.18</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Еуробонд 2017</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596.801.085</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71.072.325.000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5,25%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7.19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Еуробонд 2020</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1.193.602.169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142.144.650.000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25.02.2020.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25.02.2020.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4,875% фиксна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r w:rsidRPr="00DB20AF">
              <w:rPr>
                <w:bCs/>
                <w:sz w:val="20"/>
                <w:szCs w:val="20"/>
                <w:lang w:val="sr-Cyrl-RS"/>
              </w:rPr>
              <w:t>7.20</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Еуробонд 2018</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795.734.779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94.763.100.000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03.12.2018.</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03.12.2018.</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5,875% фиксна</w:t>
            </w:r>
          </w:p>
        </w:tc>
        <w:tc>
          <w:tcPr>
            <w:tcW w:w="1719"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7</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6.853.040.860</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816.120.412.450</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УКУПНО ДИРЕКТНЕ ОБАВЕЗЕ - СПОЉНИ ДУГ</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11.593.837.280</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1.380.696.169.084</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УКУПНО ДИРЕКТНЕ ОБАВЕЗЕ (спољни + унутрашњи дуг)</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19.665.242.470</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2.341.910.127.739</w:t>
            </w:r>
          </w:p>
        </w:tc>
      </w:tr>
      <w:tr w:rsidR="00CF72F6" w:rsidRPr="00DB20AF" w:rsidTr="00DA4B32">
        <w:trPr>
          <w:cantSplit/>
          <w:trHeight w:val="284"/>
        </w:trPr>
        <w:tc>
          <w:tcPr>
            <w:tcW w:w="727" w:type="dxa"/>
            <w:tcBorders>
              <w:top w:val="single" w:sz="4" w:space="0" w:color="auto"/>
              <w:left w:val="nil"/>
              <w:bottom w:val="nil"/>
              <w:right w:val="nil"/>
            </w:tcBorders>
            <w:noWrap/>
            <w:vAlign w:val="center"/>
          </w:tcPr>
          <w:p w:rsidR="00CF72F6" w:rsidRPr="00DB20AF" w:rsidRDefault="00CF72F6" w:rsidP="00DA4B32">
            <w:pPr>
              <w:rPr>
                <w:b/>
                <w:bCs/>
                <w:sz w:val="20"/>
                <w:szCs w:val="20"/>
                <w:lang w:val="sr-Cyrl-RS"/>
              </w:rPr>
            </w:pPr>
          </w:p>
        </w:tc>
        <w:tc>
          <w:tcPr>
            <w:tcW w:w="3637" w:type="dxa"/>
            <w:tcBorders>
              <w:top w:val="single" w:sz="4" w:space="0" w:color="auto"/>
              <w:left w:val="nil"/>
              <w:bottom w:val="nil"/>
              <w:right w:val="nil"/>
            </w:tcBorders>
            <w:noWrap/>
            <w:vAlign w:val="center"/>
          </w:tcPr>
          <w:p w:rsidR="00CF72F6" w:rsidRPr="00DB20AF" w:rsidRDefault="00CF72F6" w:rsidP="00DA4B32">
            <w:pPr>
              <w:rPr>
                <w:b/>
                <w:bCs/>
                <w:sz w:val="20"/>
                <w:szCs w:val="20"/>
                <w:lang w:val="sr-Cyrl-RS"/>
              </w:rPr>
            </w:pPr>
          </w:p>
          <w:p w:rsidR="00CF72F6" w:rsidRPr="00DB20AF" w:rsidRDefault="00CF72F6" w:rsidP="00DA4B32">
            <w:pPr>
              <w:rPr>
                <w:b/>
                <w:bCs/>
                <w:sz w:val="20"/>
                <w:szCs w:val="20"/>
                <w:lang w:val="sr-Cyrl-RS"/>
              </w:rPr>
            </w:pPr>
            <w:r w:rsidRPr="00DB20AF">
              <w:rPr>
                <w:b/>
                <w:bCs/>
                <w:sz w:val="20"/>
                <w:szCs w:val="20"/>
                <w:lang w:val="sr-Cyrl-RS"/>
              </w:rPr>
              <w:t>II. ИНДИРЕКТНЕ ОБАВЕЗЕ:</w:t>
            </w:r>
          </w:p>
        </w:tc>
        <w:tc>
          <w:tcPr>
            <w:tcW w:w="2546" w:type="dxa"/>
            <w:tcBorders>
              <w:top w:val="single" w:sz="4" w:space="0" w:color="auto"/>
              <w:left w:val="nil"/>
              <w:bottom w:val="nil"/>
              <w:right w:val="nil"/>
            </w:tcBorders>
            <w:noWrap/>
            <w:vAlign w:val="center"/>
          </w:tcPr>
          <w:p w:rsidR="00CF72F6" w:rsidRPr="00DB20AF" w:rsidRDefault="00CF72F6" w:rsidP="00DA4B32">
            <w:pPr>
              <w:jc w:val="center"/>
              <w:rPr>
                <w:b/>
                <w:sz w:val="20"/>
                <w:szCs w:val="20"/>
                <w:lang w:val="sr-Cyrl-RS"/>
              </w:rPr>
            </w:pPr>
          </w:p>
        </w:tc>
        <w:tc>
          <w:tcPr>
            <w:tcW w:w="1719" w:type="dxa"/>
            <w:tcBorders>
              <w:top w:val="single" w:sz="4" w:space="0" w:color="auto"/>
              <w:left w:val="nil"/>
              <w:bottom w:val="nil"/>
              <w:right w:val="nil"/>
            </w:tcBorders>
            <w:noWrap/>
            <w:vAlign w:val="center"/>
          </w:tcPr>
          <w:p w:rsidR="00CF72F6" w:rsidRPr="00DB20AF" w:rsidRDefault="00CF72F6" w:rsidP="00DA4B32">
            <w:pPr>
              <w:jc w:val="center"/>
              <w:rPr>
                <w:b/>
                <w:sz w:val="20"/>
                <w:szCs w:val="20"/>
                <w:lang w:val="sr-Cyrl-RS"/>
              </w:rPr>
            </w:pPr>
          </w:p>
        </w:tc>
        <w:tc>
          <w:tcPr>
            <w:tcW w:w="1721" w:type="dxa"/>
            <w:tcBorders>
              <w:top w:val="single" w:sz="4" w:space="0" w:color="auto"/>
              <w:left w:val="nil"/>
              <w:bottom w:val="nil"/>
            </w:tcBorders>
            <w:noWrap/>
            <w:vAlign w:val="center"/>
          </w:tcPr>
          <w:p w:rsidR="00CF72F6" w:rsidRPr="00DB20AF" w:rsidRDefault="00CF72F6" w:rsidP="00DA4B32">
            <w:pPr>
              <w:jc w:val="center"/>
              <w:rPr>
                <w:b/>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vAlign w:val="center"/>
          </w:tcPr>
          <w:p w:rsidR="00CF72F6" w:rsidRPr="00DB20AF" w:rsidRDefault="00CF72F6" w:rsidP="00DA4B32">
            <w:pPr>
              <w:rPr>
                <w:b/>
                <w:bCs/>
                <w:sz w:val="20"/>
                <w:szCs w:val="20"/>
                <w:lang w:val="sr-Cyrl-RS"/>
              </w:rPr>
            </w:pPr>
          </w:p>
        </w:tc>
        <w:tc>
          <w:tcPr>
            <w:tcW w:w="6183" w:type="dxa"/>
            <w:gridSpan w:val="2"/>
            <w:tcBorders>
              <w:top w:val="nil"/>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1. Индиректне обавезе - унутрашњи дуг</w:t>
            </w:r>
          </w:p>
        </w:tc>
        <w:tc>
          <w:tcPr>
            <w:tcW w:w="1719" w:type="dxa"/>
            <w:tcBorders>
              <w:top w:val="nil"/>
              <w:left w:val="nil"/>
              <w:bottom w:val="single" w:sz="4" w:space="0" w:color="auto"/>
              <w:right w:val="nil"/>
            </w:tcBorders>
            <w:noWrap/>
            <w:vAlign w:val="center"/>
          </w:tcPr>
          <w:p w:rsidR="00CF72F6" w:rsidRPr="00DB20AF" w:rsidRDefault="00CF72F6" w:rsidP="00DA4B32">
            <w:pPr>
              <w:jc w:val="center"/>
              <w:rPr>
                <w:b/>
                <w:sz w:val="20"/>
                <w:szCs w:val="20"/>
                <w:lang w:val="sr-Cyrl-RS"/>
              </w:rPr>
            </w:pPr>
          </w:p>
        </w:tc>
        <w:tc>
          <w:tcPr>
            <w:tcW w:w="1721" w:type="dxa"/>
            <w:tcBorders>
              <w:top w:val="nil"/>
              <w:left w:val="nil"/>
              <w:bottom w:val="single" w:sz="4" w:space="0" w:color="auto"/>
            </w:tcBorders>
            <w:noWrap/>
            <w:vAlign w:val="center"/>
          </w:tcPr>
          <w:p w:rsidR="00CF72F6" w:rsidRPr="00DB20AF" w:rsidRDefault="00CF72F6" w:rsidP="00DA4B32">
            <w:pPr>
              <w:jc w:val="center"/>
              <w:rPr>
                <w:b/>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RSD</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Banca Intesa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35.000.000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4.168.108.000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27.07.2013.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27.04.2018.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+ 4,80%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Banca Intesa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84.000.000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10.003.459.200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09.07.2013.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09.04.2018.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+ 4,80%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Banca Intesa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42.750.000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5.091.046.200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06.09.2014.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4.525.374.400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06.09.2014.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+ 4,19%</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Erste Bank а.д. Нови Сад – ЈП „Србијагас</w:t>
            </w:r>
            <w:r w:rsidRPr="00DB20AF">
              <w:rPr>
                <w:b/>
                <w:sz w:val="20"/>
                <w:szCs w:val="20"/>
                <w:lang w:val="sr-Cyrl-RS"/>
              </w:rPr>
              <w:t>”</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38.000.000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4.525.374.400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06.09.2014.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 –</w:t>
            </w:r>
            <w:r w:rsidRPr="00DB20AF">
              <w:rPr>
                <w:sz w:val="20"/>
                <w:szCs w:val="20"/>
                <w:lang w:val="sr-Cyrl-RS"/>
              </w:rPr>
              <w:t xml:space="preserve"> </w:t>
            </w:r>
            <w:r w:rsidRPr="00DB20AF">
              <w:rPr>
                <w:b/>
                <w:bCs/>
                <w:sz w:val="20"/>
                <w:szCs w:val="20"/>
                <w:lang w:val="sr-Cyrl-RS"/>
              </w:rPr>
              <w:t>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2.262.687.200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06.09.2014.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3.959.702.600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06.09.2014.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27.142.857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3.232.410.285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06.06.2019.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5.714.286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+ 4,29%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8.125.000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967.596.500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+ 6,65%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Војвођанскoj банци а.д. Нови Сад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1.935.193.000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01.05.2014.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01.02.2018.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+ 6,45%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1.11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8.125.000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967.596.500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+ 7,25%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Sberbank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56.875.000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6.773.175.500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OTP banka Srbija a.d. Novi Sad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8.125.000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967.596.500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16.250.000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1.935.193.000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05.05.2014.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+ 6,75%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Војвођанскoj банци а.д. Нови Сад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17.500.000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2.084.054.000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 xml:space="preserve">Обавезе према Unicredit Bank Srbija  AD Beograd – Air SERBIA a.d. Beograd </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13.846.154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1.648.921.853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13.12.2018.</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3.076.923</w:t>
            </w:r>
            <w:r w:rsidRPr="00DB20AF" w:rsidDel="00377B53">
              <w:rPr>
                <w:sz w:val="20"/>
                <w:szCs w:val="20"/>
                <w:lang w:val="sr-Cyrl-RS"/>
              </w:rPr>
              <w:t xml:space="preserve"> </w:t>
            </w:r>
            <w:r w:rsidRPr="00DB20AF">
              <w:rPr>
                <w:sz w:val="20"/>
                <w:szCs w:val="20"/>
                <w:lang w:val="sr-Cyrl-RS"/>
              </w:rPr>
              <w:t>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1. 17</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Air SERBIA a.d. Beograd</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13.846.154</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1.648.921.853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3.076.923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Air SERBIA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3.288.462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391.618.936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730.769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Air SERBIA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3.288.462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391.618.936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730.769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Air SERBIA a.d. Beograd</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692.308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82.446.094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27.12.2012.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27.12.2018.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153.846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1. 21</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Air SERBIA a.d. Beograd</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692.308</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82.446.094</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27.12.2012.</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27.12.2018.</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153.846  EUR</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+ 3,95%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 – Општина Косовска Митровица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3.759.062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447.662.143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30.04.2018.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1.002.416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 – Општина Звечан</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1.879.531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223.831.070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30.04.2018.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501.208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 – Општина Зубин Поток</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1.879.531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223.831.070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30.04.2018.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501.208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+ 4,50%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„Галеника</w:t>
            </w:r>
            <w:r w:rsidRPr="00DB20AF">
              <w:rPr>
                <w:b/>
                <w:sz w:val="20"/>
                <w:szCs w:val="20"/>
                <w:lang w:val="sr-Cyrl-RS"/>
              </w:rPr>
              <w:t xml:space="preserve">” </w:t>
            </w:r>
            <w:r w:rsidRPr="00DB20AF">
              <w:rPr>
                <w:b/>
                <w:bCs/>
                <w:sz w:val="20"/>
                <w:szCs w:val="20"/>
                <w:lang w:val="sr-Cyrl-RS"/>
              </w:rPr>
              <w:t>а.д.</w:t>
            </w:r>
            <w:r w:rsidRPr="00DB20AF">
              <w:rPr>
                <w:sz w:val="20"/>
                <w:szCs w:val="20"/>
                <w:lang w:val="sr-Cyrl-RS"/>
              </w:rPr>
              <w:t xml:space="preserve"> </w:t>
            </w:r>
            <w:r w:rsidRPr="00DB20AF">
              <w:rPr>
                <w:b/>
                <w:bCs/>
                <w:sz w:val="20"/>
                <w:szCs w:val="20"/>
                <w:lang w:val="sr-Cyrl-RS"/>
              </w:rPr>
              <w:t xml:space="preserve">–Рефинансирање постојећег дуга према банкама </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9.000.000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1.071.799.200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14.06.2014.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14.03.2019.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1. 26</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„Галеника</w:t>
            </w:r>
            <w:r w:rsidRPr="00DB20AF">
              <w:rPr>
                <w:b/>
                <w:sz w:val="20"/>
                <w:szCs w:val="20"/>
                <w:lang w:val="sr-Cyrl-RS"/>
              </w:rPr>
              <w:t>”</w:t>
            </w:r>
            <w:r w:rsidRPr="00DB20AF">
              <w:rPr>
                <w:b/>
                <w:bCs/>
                <w:sz w:val="20"/>
                <w:szCs w:val="20"/>
                <w:lang w:val="sr-Cyrl-RS"/>
              </w:rPr>
              <w:t xml:space="preserve"> а.д.</w:t>
            </w:r>
            <w:r w:rsidRPr="00DB20AF">
              <w:rPr>
                <w:sz w:val="20"/>
                <w:szCs w:val="20"/>
                <w:lang w:val="sr-Cyrl-RS"/>
              </w:rPr>
              <w:t xml:space="preserve">  </w:t>
            </w:r>
            <w:r w:rsidRPr="00DB20AF">
              <w:rPr>
                <w:b/>
                <w:bCs/>
                <w:sz w:val="20"/>
                <w:szCs w:val="20"/>
                <w:lang w:val="sr-Cyrl-RS"/>
              </w:rPr>
              <w:t>–Рефинансирање постојећег дуга  према банкама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27.000.000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3.215.397.600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20.04.2014.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20.03.2019.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6.000.000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1. 27</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Aгроиндустријској комерцијалној банци „АИК Банка</w:t>
            </w:r>
            <w:r w:rsidRPr="00DB20AF">
              <w:rPr>
                <w:b/>
                <w:sz w:val="20"/>
                <w:szCs w:val="20"/>
                <w:lang w:val="sr-Cyrl-RS"/>
              </w:rPr>
              <w:t>”</w:t>
            </w:r>
            <w:r w:rsidRPr="00DB20AF">
              <w:rPr>
                <w:b/>
                <w:bCs/>
                <w:sz w:val="20"/>
                <w:szCs w:val="20"/>
                <w:lang w:val="sr-Cyrl-RS"/>
              </w:rPr>
              <w:t xml:space="preserve"> АД Ниш – „Галеника</w:t>
            </w:r>
            <w:r w:rsidRPr="00DB20AF">
              <w:rPr>
                <w:b/>
                <w:sz w:val="20"/>
                <w:szCs w:val="20"/>
                <w:lang w:val="sr-Cyrl-RS"/>
              </w:rPr>
              <w:t>”</w:t>
            </w:r>
            <w:r w:rsidRPr="00DB20AF">
              <w:rPr>
                <w:b/>
                <w:bCs/>
                <w:sz w:val="20"/>
                <w:szCs w:val="20"/>
                <w:lang w:val="sr-Cyrl-RS"/>
              </w:rPr>
              <w:t xml:space="preserve"> а.д.  –Рефинансирање постојећег дуга  према банкама и измирење обавеза према добављачима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18.000.000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2.143.598.400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09.06.2014.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09.03.2019.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4.000.000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1.28</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 – „Галеника</w:t>
            </w:r>
            <w:r w:rsidRPr="00DB20AF">
              <w:rPr>
                <w:b/>
                <w:sz w:val="20"/>
                <w:szCs w:val="20"/>
                <w:lang w:val="sr-Cyrl-RS"/>
              </w:rPr>
              <w:t>”</w:t>
            </w:r>
            <w:r w:rsidRPr="00DB20AF">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01.04.2015.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01.01.2020.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1.29</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 – „Галеника</w:t>
            </w:r>
            <w:r w:rsidRPr="00DB20AF">
              <w:rPr>
                <w:b/>
                <w:sz w:val="20"/>
                <w:szCs w:val="20"/>
                <w:lang w:val="sr-Cyrl-RS"/>
              </w:rPr>
              <w:t>”</w:t>
            </w:r>
            <w:r w:rsidRPr="00DB20AF">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297.722.000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01.04.2015.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01.01.2020.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375.000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1.30</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Aгроиндустријској комерцијалној банци „АИК Банка</w:t>
            </w:r>
            <w:r w:rsidRPr="00DB20AF">
              <w:rPr>
                <w:b/>
                <w:sz w:val="20"/>
                <w:szCs w:val="20"/>
                <w:lang w:val="sr-Cyrl-RS"/>
              </w:rPr>
              <w:t>”</w:t>
            </w:r>
            <w:r w:rsidRPr="00DB20AF">
              <w:rPr>
                <w:b/>
                <w:bCs/>
                <w:sz w:val="20"/>
                <w:szCs w:val="20"/>
                <w:lang w:val="sr-Cyrl-RS"/>
              </w:rPr>
              <w:t xml:space="preserve"> АД Ниш – „Галеника</w:t>
            </w:r>
            <w:r w:rsidRPr="00DB20AF">
              <w:rPr>
                <w:b/>
                <w:sz w:val="20"/>
                <w:szCs w:val="20"/>
                <w:lang w:val="sr-Cyrl-RS"/>
              </w:rPr>
              <w:t>”</w:t>
            </w:r>
            <w:r w:rsidRPr="00DB20AF">
              <w:rPr>
                <w:b/>
                <w:bCs/>
                <w:sz w:val="20"/>
                <w:szCs w:val="20"/>
                <w:lang w:val="sr-Cyrl-RS"/>
              </w:rPr>
              <w:t xml:space="preserve"> а.д.  –Рефинансирање постојећег дуга према банкама и измирења дуга према добављачима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297.722.000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30.03.2015.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1. 31</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Грађевинска дирекција Србије – Објекат 3А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768.405</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91.508.487</w:t>
            </w: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13.10.2013.</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13.03.2015.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461.043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+ 5,50%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Societe Generale Banka Srbija AD  Beograd  – Грађевинска дирекција Србије – Објекат 3Г</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734.744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87.499.785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13.10.2013.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13.03.2015.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440.846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+ 5,50%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 – Грађевинска дирекција Србије – Објекат 3Б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1.200.337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142.946.730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31.10.2013.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31.03.2015.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720.202</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+ 6,50%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Hypo Alpe-Adria-Bank а.d. Beograd</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Грађевинска дирекција Србије – Објекат 3В</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1.333.110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158.758.494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31.10.2013.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31.03.2015.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799.866</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1М EURIBOR + 6,50%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Air SERBIA a.d. Beograd – Одржавање текуће ликвидности</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2.083.333</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248.101.659</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08.04.2013.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08.03.2015.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1.250.000</w:t>
            </w:r>
            <w:r w:rsidRPr="00DB20AF" w:rsidDel="00377B53">
              <w:rPr>
                <w:sz w:val="20"/>
                <w:szCs w:val="20"/>
                <w:lang w:val="sr-Cyrl-RS"/>
              </w:rPr>
              <w:t xml:space="preserve"> </w:t>
            </w:r>
            <w:r w:rsidRPr="00DB20AF">
              <w:rPr>
                <w:sz w:val="20"/>
                <w:szCs w:val="20"/>
                <w:lang w:val="sr-Cyrl-RS"/>
              </w:rPr>
              <w:t>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+ 5,25%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1.36</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Banca Intesa AD Beograd</w:t>
            </w:r>
            <w:r w:rsidR="00093BDE" w:rsidRPr="00DB20AF">
              <w:rPr>
                <w:b/>
                <w:bCs/>
                <w:sz w:val="20"/>
                <w:szCs w:val="20"/>
                <w:lang w:val="sr-Cyrl-RS"/>
              </w:rPr>
              <w:t xml:space="preserve"> </w:t>
            </w:r>
            <w:r w:rsidRPr="00DB20AF">
              <w:rPr>
                <w:b/>
                <w:bCs/>
                <w:sz w:val="20"/>
                <w:szCs w:val="20"/>
                <w:lang w:val="sr-Cyrl-RS"/>
              </w:rPr>
              <w:t>–</w:t>
            </w:r>
            <w:r w:rsidR="00093BDE" w:rsidRPr="00DB20AF">
              <w:rPr>
                <w:b/>
                <w:bCs/>
                <w:sz w:val="20"/>
                <w:szCs w:val="20"/>
                <w:lang w:val="sr-Cyrl-RS"/>
              </w:rPr>
              <w:t xml:space="preserve"> </w:t>
            </w:r>
            <w:r w:rsidRPr="00DB20AF">
              <w:rPr>
                <w:b/>
                <w:bCs/>
                <w:sz w:val="20"/>
                <w:szCs w:val="20"/>
                <w:lang w:val="sr-Cyrl-RS"/>
              </w:rPr>
              <w:t>Air SERBIA a.d. Beograd –Одржавање текуће ликвидности</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20.07.2015.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1.111.111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+ 6,95%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1.37</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„ЈАТ техника</w:t>
            </w:r>
            <w:r w:rsidRPr="00DB20AF">
              <w:rPr>
                <w:b/>
                <w:sz w:val="20"/>
                <w:szCs w:val="20"/>
                <w:lang w:val="sr-Cyrl-RS"/>
              </w:rPr>
              <w:t>”</w:t>
            </w:r>
            <w:r w:rsidRPr="00DB20AF">
              <w:rPr>
                <w:b/>
                <w:bCs/>
                <w:sz w:val="20"/>
                <w:szCs w:val="20"/>
                <w:lang w:val="sr-Cyrl-RS"/>
              </w:rPr>
              <w:t xml:space="preserve"> д.о.о. –Финансирање реализације пројекта изградње  Хангара 2</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595.444.000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20.05.2015.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20.02.2020.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750.000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+ 6,49%</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1.38</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Aгроиндустријској комерцијалној банци „АИК Банка</w:t>
            </w:r>
            <w:r w:rsidRPr="00DB20AF">
              <w:rPr>
                <w:b/>
                <w:sz w:val="20"/>
                <w:szCs w:val="20"/>
                <w:lang w:val="sr-Cyrl-RS"/>
              </w:rPr>
              <w:t>”</w:t>
            </w:r>
            <w:r w:rsidRPr="00DB20AF">
              <w:rPr>
                <w:b/>
                <w:bCs/>
                <w:sz w:val="20"/>
                <w:szCs w:val="20"/>
                <w:lang w:val="sr-Cyrl-RS"/>
              </w:rPr>
              <w:t xml:space="preserve"> АД Ниш –</w:t>
            </w:r>
            <w:r w:rsidRPr="00DB20AF">
              <w:rPr>
                <w:sz w:val="20"/>
                <w:szCs w:val="20"/>
                <w:lang w:val="sr-Cyrl-RS"/>
              </w:rPr>
              <w:t xml:space="preserve"> </w:t>
            </w:r>
            <w:r w:rsidRPr="00DB20AF">
              <w:rPr>
                <w:b/>
                <w:bCs/>
                <w:sz w:val="20"/>
                <w:szCs w:val="20"/>
                <w:lang w:val="sr-Cyrl-RS"/>
              </w:rPr>
              <w:t>Гаранција Фонда за развој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1.786.332.000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08.07.2014.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17.11.2014.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+ 6,75%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1.39</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 – Гаранција Фонда за развој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2.977.220.000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09.01.2015.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09.10.2016.</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12.500.000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+ 6,75%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1.40</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Banca Intesa AD Beograd – Гаранција Фонда за развој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19.03.2015.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19.12.2016.</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+ 6,75%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1.41</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Комерцијалној банци а.д. Београд – Гаранција Фонда за развој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714.532.800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11.04.2015.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11.01.2017.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2.250.000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+ 6,75%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1.42</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Банка Поштанска штедионица  а.д. Београд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17.04.2015.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12.01.2017.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3.750.000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 + 7,00%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1.43</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Банка Поштанска штедионица  а.д. Београд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10.000.000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1.190.888.000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02.05.2015.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02.02.2017.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3.750.000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 + 7,00%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1.44</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Unicredit Bank Srbija  AD Beograd – Гаранција Агенције за осигурање и финансирање извоза Републике Србије Железари Смедерево д.о.о.</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19.141.061</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2.279.485.986</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Датум активирања акредитива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24.07.2013.</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Датум истицања акредитива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19.11.2014.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Aгроиндустријској комерцијалној банци „АИК Банка</w:t>
            </w:r>
            <w:r w:rsidRPr="00DB20AF">
              <w:rPr>
                <w:b/>
                <w:sz w:val="20"/>
                <w:szCs w:val="20"/>
                <w:lang w:val="sr-Cyrl-RS"/>
              </w:rPr>
              <w:t>”</w:t>
            </w:r>
            <w:r w:rsidRPr="00DB20AF">
              <w:rPr>
                <w:b/>
                <w:bCs/>
                <w:sz w:val="20"/>
                <w:szCs w:val="20"/>
                <w:lang w:val="sr-Cyrl-RS"/>
              </w:rPr>
              <w:t xml:space="preserve"> АД Ниш - Гаранција Фонда за развој Републике Србије Агроживу АД Житиште -</w:t>
            </w:r>
            <w:r w:rsidR="00093BDE" w:rsidRPr="00DB20AF">
              <w:rPr>
                <w:b/>
                <w:bCs/>
                <w:sz w:val="20"/>
                <w:szCs w:val="20"/>
                <w:lang w:val="sr-Cyrl-RS"/>
              </w:rPr>
              <w:t xml:space="preserve"> </w:t>
            </w:r>
            <w:r w:rsidRPr="00DB20AF">
              <w:rPr>
                <w:b/>
                <w:bCs/>
                <w:sz w:val="20"/>
                <w:szCs w:val="20"/>
                <w:lang w:val="sr-Cyrl-RS"/>
              </w:rPr>
              <w:t xml:space="preserve">Обезбеђење трајних обртних средстава </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5.000.000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595.444.000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12.04.2015.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12.01.2017.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1.875.000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+ 8,00%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1.46</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Обавезе према Aгроиндустријској комерцијалној банци „АИК Банка</w:t>
            </w:r>
            <w:r w:rsidRPr="00DB20AF">
              <w:rPr>
                <w:b/>
                <w:sz w:val="20"/>
                <w:szCs w:val="20"/>
                <w:lang w:val="sr-Cyrl-RS"/>
              </w:rPr>
              <w:t>”</w:t>
            </w:r>
            <w:r w:rsidRPr="00DB20AF">
              <w:rPr>
                <w:b/>
                <w:bCs/>
                <w:sz w:val="20"/>
                <w:szCs w:val="20"/>
                <w:lang w:val="sr-Cyrl-RS"/>
              </w:rPr>
              <w:t xml:space="preserve"> АД Ниш –</w:t>
            </w:r>
            <w:r w:rsidRPr="00DB20AF">
              <w:rPr>
                <w:sz w:val="20"/>
                <w:szCs w:val="20"/>
                <w:lang w:val="sr-Cyrl-RS"/>
              </w:rPr>
              <w:t xml:space="preserve"> </w:t>
            </w:r>
            <w:r w:rsidRPr="00DB20AF">
              <w:rPr>
                <w:b/>
                <w:bCs/>
                <w:sz w:val="20"/>
                <w:szCs w:val="20"/>
                <w:lang w:val="sr-Cyrl-RS"/>
              </w:rPr>
              <w:t>Гаранција Агенције за осигурање и финансирање извоза Републике Србије</w:t>
            </w:r>
            <w:r w:rsidRPr="00DB20AF">
              <w:rPr>
                <w:sz w:val="20"/>
                <w:szCs w:val="20"/>
                <w:lang w:val="sr-Cyrl-RS"/>
              </w:rPr>
              <w:t xml:space="preserve"> </w:t>
            </w:r>
            <w:r w:rsidRPr="00DB20AF">
              <w:rPr>
                <w:b/>
                <w:bCs/>
                <w:sz w:val="20"/>
                <w:szCs w:val="20"/>
                <w:lang w:val="sr-Cyrl-RS"/>
              </w:rPr>
              <w:t>Петрохемији АД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1.463.347</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174.268.278</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21.10.2016.</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21.04.2020.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3М EURIBOR + 6,65%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1.47</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Агенцијa за осигурање и финансирање извоза Републике Србије - Давање гаранције Републике Србије  за обавезе ЈП „Југоимпорт</w:t>
            </w:r>
            <w:r w:rsidRPr="00DB20AF">
              <w:rPr>
                <w:b/>
                <w:sz w:val="20"/>
                <w:szCs w:val="20"/>
                <w:lang w:val="sr-Cyrl-RS"/>
              </w:rPr>
              <w:t>”</w:t>
            </w:r>
            <w:r w:rsidRPr="00DB20AF">
              <w:rPr>
                <w:b/>
                <w:bCs/>
                <w:sz w:val="20"/>
                <w:szCs w:val="20"/>
                <w:lang w:val="sr-Cyrl-RS"/>
              </w:rPr>
              <w:t xml:space="preserve"> – СДПР за извозни пројекат</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2.467.552</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293.857.843</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28.02.2017.</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1.48</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Агенцијa за осигурање и финансирање извоза Републике Србије - Давање гаранције Републике Србије  за обавезе ЈП „Југоимпорт</w:t>
            </w:r>
            <w:r w:rsidRPr="00DB20AF">
              <w:rPr>
                <w:b/>
                <w:sz w:val="20"/>
                <w:szCs w:val="20"/>
                <w:lang w:val="sr-Cyrl-RS"/>
              </w:rPr>
              <w:t>”</w:t>
            </w:r>
            <w:r w:rsidRPr="00DB20AF">
              <w:rPr>
                <w:b/>
                <w:bCs/>
                <w:sz w:val="20"/>
                <w:szCs w:val="20"/>
                <w:lang w:val="sr-Cyrl-RS"/>
              </w:rPr>
              <w:t xml:space="preserve"> – СДПР за извозни пројекат</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3.701.328</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440.786.764</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28.04.2016.</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1</w:t>
            </w:r>
          </w:p>
        </w:tc>
        <w:tc>
          <w:tcPr>
            <w:tcW w:w="6183" w:type="dxa"/>
            <w:gridSpan w:val="2"/>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 ИНДИРЕКТНЕ ОБАВЕЗЕ–УНУТРАШЊИ ДУГ</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689.458.046</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82.106.731.360</w:t>
            </w:r>
          </w:p>
        </w:tc>
      </w:tr>
      <w:tr w:rsidR="00CF72F6" w:rsidRPr="00DB20AF" w:rsidTr="00DA4B32">
        <w:trPr>
          <w:cantSplit/>
          <w:trHeight w:val="284"/>
        </w:trPr>
        <w:tc>
          <w:tcPr>
            <w:tcW w:w="727" w:type="dxa"/>
            <w:tcBorders>
              <w:top w:val="single" w:sz="4" w:space="0" w:color="auto"/>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II Индиректне обавезе – спољни дуг</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21" w:type="dxa"/>
            <w:tcBorders>
              <w:top w:val="single" w:sz="4" w:space="0" w:color="auto"/>
              <w:left w:val="nil"/>
              <w:bottom w:val="single" w:sz="4" w:space="0" w:color="auto"/>
            </w:tcBorders>
            <w:noWrap/>
          </w:tcPr>
          <w:p w:rsidR="00CF72F6" w:rsidRPr="00DB20AF" w:rsidRDefault="00CF72F6" w:rsidP="00DA4B32">
            <w:pPr>
              <w:jc w:val="center"/>
              <w:rPr>
                <w:b/>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jc w:val="center"/>
              <w:rPr>
                <w:b/>
                <w:bCs/>
                <w:sz w:val="20"/>
                <w:szCs w:val="20"/>
                <w:lang w:val="sr-Cyrl-RS"/>
              </w:rPr>
            </w:pPr>
            <w:r w:rsidRPr="00DB20AF">
              <w:rPr>
                <w:b/>
                <w:bCs/>
                <w:sz w:val="20"/>
                <w:szCs w:val="20"/>
                <w:lang w:val="sr-Cyrl-RS"/>
              </w:rPr>
              <w:t>Ред. број</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jc w:val="center"/>
              <w:rPr>
                <w:b/>
                <w:bCs/>
                <w:sz w:val="20"/>
                <w:szCs w:val="20"/>
                <w:lang w:val="sr-Cyrl-RS"/>
              </w:rPr>
            </w:pPr>
            <w:r w:rsidRPr="00DB20AF">
              <w:rPr>
                <w:b/>
                <w:bCs/>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Услови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EUR</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Стање дуга             у RSD</w:t>
            </w:r>
          </w:p>
        </w:tc>
      </w:tr>
      <w:tr w:rsidR="00CF72F6" w:rsidRPr="00DB20AF" w:rsidTr="00DA4B32">
        <w:trPr>
          <w:cantSplit/>
          <w:trHeight w:val="284"/>
        </w:trPr>
        <w:tc>
          <w:tcPr>
            <w:tcW w:w="727" w:type="dxa"/>
            <w:tcBorders>
              <w:top w:val="single" w:sz="4" w:space="0" w:color="auto"/>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w:t>
            </w:r>
          </w:p>
        </w:tc>
        <w:tc>
          <w:tcPr>
            <w:tcW w:w="3637" w:type="dxa"/>
            <w:tcBorders>
              <w:top w:val="single" w:sz="4" w:space="0" w:color="auto"/>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„Електропривреда Србије</w:t>
            </w:r>
            <w:r w:rsidRPr="00DB20AF">
              <w:rPr>
                <w:b/>
                <w:sz w:val="20"/>
                <w:szCs w:val="20"/>
                <w:lang w:val="sr-Cyrl-RS"/>
              </w:rPr>
              <w:t>”</w:t>
            </w:r>
            <w:r w:rsidRPr="00DB20AF">
              <w:rPr>
                <w:b/>
                <w:bCs/>
                <w:sz w:val="20"/>
                <w:szCs w:val="20"/>
                <w:lang w:val="sr-Cyrl-RS"/>
              </w:rPr>
              <w:t xml:space="preserve"> – Хитна реконструкција енергетског сектора</w:t>
            </w:r>
          </w:p>
        </w:tc>
        <w:tc>
          <w:tcPr>
            <w:tcW w:w="2546"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7.515.809</w:t>
            </w:r>
          </w:p>
        </w:tc>
        <w:tc>
          <w:tcPr>
            <w:tcW w:w="1721" w:type="dxa"/>
            <w:tcBorders>
              <w:top w:val="single" w:sz="4" w:space="0" w:color="auto"/>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895.048.709</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07.09.2005.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07.03.2016.</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5.010.540 EUR</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„Електромрежа Србије</w:t>
            </w:r>
            <w:r w:rsidRPr="00DB20AF">
              <w:rPr>
                <w:b/>
                <w:sz w:val="20"/>
                <w:szCs w:val="20"/>
                <w:lang w:val="sr-Cyrl-RS"/>
              </w:rPr>
              <w:t>”</w:t>
            </w:r>
            <w:r w:rsidRPr="00DB20AF">
              <w:rPr>
                <w:b/>
                <w:bCs/>
                <w:sz w:val="20"/>
                <w:szCs w:val="20"/>
                <w:lang w:val="sr-Cyrl-RS"/>
              </w:rPr>
              <w:t xml:space="preserve"> – Хитна реконструкција енергетског сектора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5.696.108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678.342.670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07.09.2005.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07.03.2016.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3.797.405</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АД „Железнице Србије</w:t>
            </w:r>
            <w:r w:rsidRPr="00DB20AF">
              <w:rPr>
                <w:b/>
                <w:sz w:val="20"/>
                <w:szCs w:val="20"/>
                <w:lang w:val="sr-Cyrl-RS"/>
              </w:rPr>
              <w:t>”</w:t>
            </w:r>
            <w:r w:rsidRPr="00DB20AF">
              <w:rPr>
                <w:b/>
                <w:bCs/>
                <w:sz w:val="20"/>
                <w:szCs w:val="20"/>
                <w:lang w:val="sr-Cyrl-RS"/>
              </w:rPr>
              <w:t xml:space="preserve"> –Санација Коридора X</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10.361.200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1.233.902.860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05.04.2006.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05.10.2016.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5.180.599</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„Путеви Србије</w:t>
            </w:r>
            <w:r w:rsidRPr="00DB20AF">
              <w:rPr>
                <w:b/>
                <w:sz w:val="20"/>
                <w:szCs w:val="20"/>
                <w:lang w:val="sr-Cyrl-RS"/>
              </w:rPr>
              <w:t>”</w:t>
            </w:r>
            <w:r w:rsidRPr="00DB20AF">
              <w:rPr>
                <w:b/>
                <w:bCs/>
                <w:sz w:val="20"/>
                <w:szCs w:val="20"/>
                <w:lang w:val="sr-Cyrl-RS"/>
              </w:rPr>
              <w:t xml:space="preserve"> –Доградња Коридора X</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20.727.280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2.468.386.902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17.11.2006.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17.05.2017.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6.909.090</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xml:space="preserve"> – Хитна реконструкција енергетског сектора 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24.247.599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2.887.617.512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07.03.2008.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07.09.2018.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6.061.900</w:t>
            </w:r>
            <w:r w:rsidRPr="00DB20AF" w:rsidDel="00377B53">
              <w:rPr>
                <w:sz w:val="20"/>
                <w:szCs w:val="20"/>
                <w:lang w:val="sr-Cyrl-RS"/>
              </w:rPr>
              <w:t xml:space="preserve"> </w:t>
            </w:r>
            <w:r w:rsidRPr="00DB20AF">
              <w:rPr>
                <w:sz w:val="20"/>
                <w:szCs w:val="20"/>
                <w:lang w:val="sr-Cyrl-RS"/>
              </w:rPr>
              <w:t>EUR</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1. 6</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Град Ниш – Унапређење објеката за водоснабдевање и прераду отпад. вода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544.876</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64.888.685</w:t>
            </w: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22.03.2005.</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22.09.2015.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544.876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Град Крагујевац –Унапређење  система водоснабдевања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563.616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67.120.301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07.06.2005.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07.12.2015.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388.700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Агенција за контролу летења Србије и Црне Горе д.о.о.</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11.539.990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1.374.283.533</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17.03.2009.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17.03.2017.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4.615.996</w:t>
            </w:r>
            <w:r w:rsidRPr="00DB20AF" w:rsidDel="00377B53">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1. 9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Град Суботица –Реконструкција и модернизација градске мреже за отпадне воде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4.478.236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533.307.711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17.06.2008.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814.225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„Путеви Србије</w:t>
            </w:r>
            <w:r w:rsidRPr="00DB20AF">
              <w:rPr>
                <w:b/>
                <w:sz w:val="20"/>
                <w:szCs w:val="20"/>
                <w:lang w:val="sr-Cyrl-RS"/>
              </w:rPr>
              <w:t>”</w:t>
            </w:r>
            <w:r w:rsidRPr="00DB20AF">
              <w:rPr>
                <w:b/>
                <w:bCs/>
                <w:sz w:val="20"/>
                <w:szCs w:val="20"/>
                <w:lang w:val="sr-Cyrl-RS"/>
              </w:rPr>
              <w:t xml:space="preserve"> –Аутопут Београд – Нови Сад и мост код Бешке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39.887.154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4.750.113.327</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17.07.2009.</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17.01.2020.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7.252.210</w:t>
            </w:r>
            <w:r w:rsidRPr="00DB20AF" w:rsidDel="00377B53">
              <w:rPr>
                <w:sz w:val="20"/>
                <w:szCs w:val="20"/>
                <w:lang w:val="sr-Cyrl-RS"/>
              </w:rPr>
              <w:t xml:space="preserve"> </w:t>
            </w:r>
            <w:r w:rsidRPr="00DB20AF">
              <w:rPr>
                <w:sz w:val="20"/>
                <w:szCs w:val="20"/>
                <w:lang w:val="sr-Cyrl-RS"/>
              </w:rPr>
              <w:t>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„Путеви Србије</w:t>
            </w:r>
            <w:r w:rsidRPr="00DB20AF">
              <w:rPr>
                <w:b/>
                <w:sz w:val="20"/>
                <w:szCs w:val="20"/>
                <w:lang w:val="sr-Cyrl-RS"/>
              </w:rPr>
              <w:t>”</w:t>
            </w:r>
            <w:r w:rsidRPr="00DB20AF">
              <w:rPr>
                <w:b/>
                <w:bCs/>
                <w:sz w:val="20"/>
                <w:szCs w:val="20"/>
                <w:lang w:val="sr-Cyrl-RS"/>
              </w:rPr>
              <w:t xml:space="preserve"> –Обилазница око Београда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54.597.046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6.501.896.717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17.01.2012.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17.07.2023.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6.066.338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АД „Железнице Србије</w:t>
            </w:r>
            <w:r w:rsidRPr="00DB20AF">
              <w:rPr>
                <w:b/>
                <w:sz w:val="20"/>
                <w:szCs w:val="20"/>
                <w:lang w:val="sr-Cyrl-RS"/>
              </w:rPr>
              <w:t>”</w:t>
            </w:r>
            <w:r w:rsidRPr="00DB20AF">
              <w:rPr>
                <w:b/>
                <w:bCs/>
                <w:sz w:val="20"/>
                <w:szCs w:val="20"/>
                <w:lang w:val="sr-Cyrl-RS"/>
              </w:rPr>
              <w:t>–Возна средства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36.156.609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4.305.847.170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24.08.2010.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24.02.2021.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5.562.555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АД „Железнице Србије</w:t>
            </w:r>
            <w:r w:rsidRPr="00DB20AF">
              <w:rPr>
                <w:b/>
                <w:sz w:val="20"/>
                <w:szCs w:val="20"/>
                <w:lang w:val="sr-Cyrl-RS"/>
              </w:rPr>
              <w:t>”</w:t>
            </w:r>
            <w:r w:rsidRPr="00DB20AF">
              <w:rPr>
                <w:b/>
                <w:bCs/>
                <w:sz w:val="20"/>
                <w:szCs w:val="20"/>
                <w:lang w:val="sr-Cyrl-RS"/>
              </w:rPr>
              <w:t xml:space="preserve"> –Возна средства–вишеделне електромоторне гарнитуре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18.037.536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2.148.068.576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 xml:space="preserve">  </w:t>
            </w: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08.09.2013.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08.03.2024.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1.898.688</w:t>
            </w:r>
            <w:r w:rsidRPr="00DB20AF" w:rsidDel="00462CC6">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„Електропривреда Србије</w:t>
            </w:r>
            <w:r w:rsidRPr="00DB20AF">
              <w:rPr>
                <w:b/>
                <w:sz w:val="20"/>
                <w:szCs w:val="20"/>
                <w:lang w:val="sr-Cyrl-RS"/>
              </w:rPr>
              <w:t>”</w:t>
            </w:r>
            <w:r w:rsidRPr="00DB20AF">
              <w:rPr>
                <w:b/>
                <w:bCs/>
                <w:sz w:val="20"/>
                <w:szCs w:val="20"/>
                <w:lang w:val="sr-Cyrl-RS"/>
              </w:rPr>
              <w:t xml:space="preserve"> –  Набавка и уградња електронских бројила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1.397.776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166.459.411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02.09.2013.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02.03.2022.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182.038</w:t>
            </w:r>
            <w:r w:rsidRPr="00DB20AF" w:rsidDel="00462CC6">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1. 15</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„Србијагас</w:t>
            </w:r>
            <w:r w:rsidRPr="00DB20AF">
              <w:rPr>
                <w:b/>
                <w:sz w:val="20"/>
                <w:szCs w:val="20"/>
                <w:lang w:val="sr-Cyrl-RS"/>
              </w:rPr>
              <w:t>”</w:t>
            </w:r>
            <w:r w:rsidRPr="00DB20AF">
              <w:rPr>
                <w:b/>
                <w:bCs/>
                <w:sz w:val="20"/>
                <w:szCs w:val="20"/>
                <w:lang w:val="sr-Cyrl-RS"/>
              </w:rPr>
              <w:t xml:space="preserve"> – Рефинансирање краткорочних зајмова, одржавање и побољшање мреже и изградња подземног складишта гаса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39.473.684</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4.700.873.683</w:t>
            </w: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30.04.2013.</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02.05.2022.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5.263.158</w:t>
            </w:r>
            <w:r w:rsidRPr="00DB20AF" w:rsidDel="00462CC6">
              <w:rPr>
                <w:sz w:val="20"/>
                <w:szCs w:val="20"/>
                <w:lang w:val="sr-Cyrl-RS"/>
              </w:rPr>
              <w:t xml:space="preserve"> </w:t>
            </w:r>
            <w:r w:rsidRPr="00DB20AF">
              <w:rPr>
                <w:sz w:val="20"/>
                <w:szCs w:val="20"/>
                <w:lang w:val="sr-Cyrl-RS"/>
              </w:rPr>
              <w:t>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1. 16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АД „Железнице Србије</w:t>
            </w:r>
            <w:r w:rsidRPr="00DB20AF">
              <w:rPr>
                <w:b/>
                <w:sz w:val="20"/>
                <w:szCs w:val="20"/>
                <w:lang w:val="sr-Cyrl-RS"/>
              </w:rPr>
              <w:t>”</w:t>
            </w:r>
            <w:r w:rsidRPr="00DB20AF">
              <w:rPr>
                <w:b/>
                <w:bCs/>
                <w:sz w:val="20"/>
                <w:szCs w:val="20"/>
                <w:lang w:val="sr-Cyrl-RS"/>
              </w:rPr>
              <w:t xml:space="preserve"> –Коридор X</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21.548.128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2.566.140.725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10.05.2014.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10.05.2025.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1.958.921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„Електропривреда Србије</w:t>
            </w:r>
            <w:r w:rsidRPr="00DB20AF">
              <w:rPr>
                <w:b/>
                <w:sz w:val="20"/>
                <w:szCs w:val="20"/>
                <w:lang w:val="sr-Cyrl-RS"/>
              </w:rPr>
              <w:t>”</w:t>
            </w:r>
            <w:r w:rsidRPr="00DB20AF">
              <w:rPr>
                <w:b/>
                <w:bCs/>
                <w:sz w:val="20"/>
                <w:szCs w:val="20"/>
                <w:lang w:val="sr-Cyrl-RS"/>
              </w:rPr>
              <w:t>– Пројекат за мале хидроелектране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53.589.960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30.04.2015.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31.10.2023.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1.18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ЈП „Електропривреда Србије</w:t>
            </w:r>
            <w:r w:rsidRPr="00DB20AF">
              <w:rPr>
                <w:b/>
                <w:sz w:val="20"/>
                <w:szCs w:val="20"/>
                <w:lang w:val="sr-Cyrl-RS"/>
              </w:rPr>
              <w:t>”</w:t>
            </w:r>
            <w:r w:rsidR="00093BDE" w:rsidRPr="00DB20AF">
              <w:rPr>
                <w:b/>
                <w:sz w:val="20"/>
                <w:szCs w:val="20"/>
                <w:lang w:val="sr-Cyrl-RS"/>
              </w:rPr>
              <w:t xml:space="preserve"> </w:t>
            </w:r>
            <w:r w:rsidRPr="00DB20AF">
              <w:rPr>
                <w:b/>
                <w:bCs/>
                <w:sz w:val="20"/>
                <w:szCs w:val="20"/>
                <w:lang w:val="sr-Cyrl-RS"/>
              </w:rPr>
              <w:t>– Пројекат за Колубару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14.935.667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1.778.670.675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31.01.2023.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1.757.137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1. 19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EBRD – АД „Железнице Србије</w:t>
            </w:r>
            <w:r w:rsidRPr="00DB20AF">
              <w:rPr>
                <w:b/>
                <w:sz w:val="20"/>
                <w:szCs w:val="20"/>
                <w:lang w:val="sr-Cyrl-RS"/>
              </w:rPr>
              <w:t>”</w:t>
            </w:r>
            <w:r w:rsidRPr="00DB20AF">
              <w:rPr>
                <w:b/>
                <w:bCs/>
                <w:sz w:val="20"/>
                <w:szCs w:val="20"/>
                <w:lang w:val="sr-Cyrl-RS"/>
              </w:rPr>
              <w:t xml:space="preserve"> –Пројекат рехабилитације и модернизација мреже пруга на Коридору Х</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950.000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113.134.360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10.08.2026.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79.167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+ 1,00%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1</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313.108.314</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37.287.693.487</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АД „Железнице Србије</w:t>
            </w:r>
            <w:r w:rsidRPr="00DB20AF">
              <w:rPr>
                <w:b/>
                <w:sz w:val="20"/>
                <w:szCs w:val="20"/>
                <w:lang w:val="sr-Cyrl-RS"/>
              </w:rPr>
              <w:t>”</w:t>
            </w:r>
            <w:r w:rsidR="00093BDE" w:rsidRPr="00DB20AF">
              <w:rPr>
                <w:b/>
                <w:sz w:val="20"/>
                <w:szCs w:val="20"/>
                <w:lang w:val="sr-Cyrl-RS"/>
              </w:rPr>
              <w:t xml:space="preserve"> </w:t>
            </w:r>
            <w:r w:rsidRPr="00DB20AF">
              <w:rPr>
                <w:b/>
                <w:bCs/>
                <w:sz w:val="20"/>
                <w:szCs w:val="20"/>
                <w:lang w:val="sr-Cyrl-RS"/>
              </w:rPr>
              <w:t>– Обнова железничке инфраструктуре</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41.637.634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4.958.575.914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13.12.2007.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 xml:space="preserve">  </w:t>
            </w: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15.07.2025.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4.627.957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Рехабилитација постојећих путева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67.913.333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8.087.717.366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15.02.2009.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6.333.333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2. 3</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„Електромрежа Србије</w:t>
            </w:r>
            <w:r w:rsidRPr="00DB20AF">
              <w:rPr>
                <w:b/>
                <w:sz w:val="20"/>
                <w:szCs w:val="20"/>
                <w:lang w:val="sr-Cyrl-RS"/>
              </w:rPr>
              <w:t>”</w:t>
            </w:r>
            <w:r w:rsidRPr="00DB20AF">
              <w:rPr>
                <w:b/>
                <w:bCs/>
                <w:sz w:val="20"/>
                <w:szCs w:val="20"/>
                <w:lang w:val="sr-Cyrl-RS"/>
              </w:rPr>
              <w:t xml:space="preserve"> –Реконструкција енергетског система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21.779.699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2.593.718.166</w:t>
            </w: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10.11.2011.</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10.11.2028.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1.684.807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Град Београд – Обнова београдског језгра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80.988.178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9.644.784.936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10.08.2010.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10.09.2032.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5.140.278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r w:rsidRPr="00DB20AF" w:rsidDel="001231B9">
              <w:rPr>
                <w:sz w:val="20"/>
                <w:szCs w:val="20"/>
                <w:lang w:val="sr-Cyrl-RS"/>
              </w:rPr>
              <w:t xml:space="preserve"> </w:t>
            </w: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Хитна санација саобраћаја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19.683.871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2.344.128.564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05.07.2007.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15.08.2023.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2.445.161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2. 6</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Аеродром „Никола Тесла</w:t>
            </w:r>
            <w:r w:rsidRPr="00DB20AF">
              <w:rPr>
                <w:b/>
                <w:sz w:val="20"/>
                <w:szCs w:val="20"/>
                <w:lang w:val="sr-Cyrl-RS"/>
              </w:rPr>
              <w:t>”</w:t>
            </w:r>
            <w:r w:rsidRPr="00DB20AF">
              <w:rPr>
                <w:b/>
                <w:bCs/>
                <w:sz w:val="20"/>
                <w:szCs w:val="20"/>
                <w:lang w:val="sr-Cyrl-RS"/>
              </w:rPr>
              <w:t xml:space="preserve"> – Хитна санација саобраћаја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8.476.411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1.009.445.655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05.12.2007.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831.048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r w:rsidRPr="00DB20AF" w:rsidDel="00462CC6">
              <w:rPr>
                <w:sz w:val="20"/>
                <w:szCs w:val="20"/>
                <w:lang w:val="sr-Cyrl-RS"/>
              </w:rPr>
              <w:t xml:space="preserve"> </w:t>
            </w: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„Електропривреда Србије</w:t>
            </w:r>
            <w:r w:rsidRPr="00DB20AF">
              <w:rPr>
                <w:b/>
                <w:sz w:val="20"/>
                <w:szCs w:val="20"/>
                <w:lang w:val="sr-Cyrl-RS"/>
              </w:rPr>
              <w:t>”</w:t>
            </w:r>
            <w:r w:rsidRPr="00DB20AF">
              <w:rPr>
                <w:b/>
                <w:bCs/>
                <w:sz w:val="20"/>
                <w:szCs w:val="20"/>
                <w:lang w:val="sr-Cyrl-RS"/>
              </w:rPr>
              <w:t xml:space="preserve"> –</w:t>
            </w:r>
            <w:r w:rsidR="00093BDE" w:rsidRPr="00DB20AF">
              <w:rPr>
                <w:b/>
                <w:bCs/>
                <w:sz w:val="20"/>
                <w:szCs w:val="20"/>
                <w:lang w:val="sr-Cyrl-RS"/>
              </w:rPr>
              <w:t xml:space="preserve"> </w:t>
            </w:r>
            <w:r w:rsidRPr="00DB20AF">
              <w:rPr>
                <w:b/>
                <w:bCs/>
                <w:sz w:val="20"/>
                <w:szCs w:val="20"/>
                <w:lang w:val="sr-Cyrl-RS"/>
              </w:rPr>
              <w:t>Уређаји за енергетски систем</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17.626.667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2.099.138.564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09.12.2010.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09.06.2027.</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1.466.667  EUR</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Пројекат европских путева 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116.997.778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13.933.124.958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15.02.2038.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2.653.333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Град Нови Сад – Хитна обнова система водоснабдевања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7.725.200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919.984.798</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20.08.2017.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20.08.2033.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w:t>
            </w:r>
            <w:r w:rsidRPr="00DB20AF">
              <w:rPr>
                <w:sz w:val="20"/>
                <w:szCs w:val="20"/>
                <w:lang w:val="sr-Cyrl-RS"/>
              </w:rPr>
              <w:t xml:space="preserve"> </w:t>
            </w:r>
            <w:r w:rsidRPr="00DB20AF">
              <w:rPr>
                <w:b/>
                <w:bCs/>
                <w:sz w:val="20"/>
                <w:szCs w:val="20"/>
                <w:lang w:val="sr-Cyrl-RS"/>
              </w:rPr>
              <w:t>Агенција за контролу летења Србије и Црне Горе д.о.о.</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23.673.533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2.819.252.592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21.12.2010.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02.07.2022.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3.865.424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2. 11</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АД „Железнице Србије</w:t>
            </w:r>
            <w:r w:rsidRPr="00DB20AF">
              <w:rPr>
                <w:b/>
                <w:sz w:val="20"/>
                <w:szCs w:val="20"/>
                <w:lang w:val="sr-Cyrl-RS"/>
              </w:rPr>
              <w:t>”</w:t>
            </w:r>
            <w:r w:rsidRPr="00DB20AF">
              <w:rPr>
                <w:b/>
                <w:bCs/>
                <w:sz w:val="20"/>
                <w:szCs w:val="20"/>
                <w:lang w:val="sr-Cyrl-RS"/>
              </w:rPr>
              <w:t xml:space="preserve"> – Пројекат обнове железницa II</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58.300.000</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6.942.877.040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18.06.2014.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29.03.2034.</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2.133.333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2. 12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Рехабилитација моста Газела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3.929.930.400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16.08.2015.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16.02.2031.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333.333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Рехабилитација путева и мостова Б2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3.929.930.400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16.02.2015.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16.02.2033.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466.667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Обилазница око Београда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28.000.000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3.334.486.400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16.08.2017.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16.02.2038.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2. 15</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EIB – „FIAT аутомобили Србија</w:t>
            </w:r>
            <w:r w:rsidRPr="00DB20AF">
              <w:rPr>
                <w:b/>
                <w:sz w:val="20"/>
                <w:szCs w:val="20"/>
                <w:lang w:val="sr-Cyrl-RS"/>
              </w:rPr>
              <w:t>”</w:t>
            </w:r>
            <w:r w:rsidRPr="00DB20AF">
              <w:rPr>
                <w:b/>
                <w:bCs/>
                <w:sz w:val="20"/>
                <w:szCs w:val="20"/>
                <w:lang w:val="sr-Cyrl-RS"/>
              </w:rPr>
              <w:t xml:space="preserve"> д.о.о. – Компакт аутомобили</w:t>
            </w:r>
            <w:r w:rsidRPr="00DB20AF">
              <w:rPr>
                <w:bCs/>
                <w:sz w:val="20"/>
                <w:szCs w:val="20"/>
                <w:lang w:val="sr-Cyrl-RS"/>
              </w:rPr>
              <w:t xml:space="preserve"> 1</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130.416.667</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15.531.164.334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25.000.000 EUR</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 + маржа</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2. 16</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„FIAT аутомобили Србија</w:t>
            </w:r>
            <w:r w:rsidRPr="00DB20AF">
              <w:rPr>
                <w:b/>
                <w:sz w:val="20"/>
                <w:szCs w:val="20"/>
                <w:lang w:val="sr-Cyrl-RS"/>
              </w:rPr>
              <w:t>”</w:t>
            </w:r>
            <w:r w:rsidRPr="00DB20AF">
              <w:rPr>
                <w:b/>
                <w:bCs/>
                <w:sz w:val="20"/>
                <w:szCs w:val="20"/>
                <w:lang w:val="sr-Cyrl-RS"/>
              </w:rPr>
              <w:t xml:space="preserve"> д.о.о. – Компакт аутомобили 2</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43.750.000</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5.210.135.000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31.12.2013.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13.06.2021.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6.250.000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 + 0,50%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„Електромрежа Србије</w:t>
            </w:r>
            <w:r w:rsidRPr="00DB20AF">
              <w:rPr>
                <w:b/>
                <w:sz w:val="20"/>
                <w:szCs w:val="20"/>
                <w:lang w:val="sr-Cyrl-RS"/>
              </w:rPr>
              <w:t>”</w:t>
            </w:r>
            <w:r w:rsidRPr="00DB20AF">
              <w:rPr>
                <w:b/>
                <w:bCs/>
                <w:sz w:val="20"/>
                <w:szCs w:val="20"/>
                <w:lang w:val="sr-Cyrl-RS"/>
              </w:rPr>
              <w:t>: Пројекат унапређења електромреже JП ЕМС</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22.355.712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2.662.314.919</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15.04.2034.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ЈП „Путеви Србије</w:t>
            </w:r>
            <w:r w:rsidRPr="00DB20AF">
              <w:rPr>
                <w:b/>
                <w:sz w:val="20"/>
                <w:szCs w:val="20"/>
                <w:lang w:val="sr-Cyrl-RS"/>
              </w:rPr>
              <w:t>”</w:t>
            </w:r>
            <w:r w:rsidRPr="00DB20AF">
              <w:rPr>
                <w:b/>
                <w:bCs/>
                <w:sz w:val="20"/>
                <w:szCs w:val="20"/>
                <w:lang w:val="sr-Cyrl-RS"/>
              </w:rPr>
              <w:t xml:space="preserve"> – Обилазница око Београда 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21.000.000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2.500.864.800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16.08.2038.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2. 19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Град Београд – Мост на Сави 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8.336.216.000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15.10.2015.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15.04.2037.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248.598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w:t>
            </w:r>
          </w:p>
          <w:p w:rsidR="00CF72F6" w:rsidRPr="00DB20AF" w:rsidRDefault="00CF72F6" w:rsidP="00DA4B32">
            <w:pPr>
              <w:jc w:val="center"/>
              <w:rPr>
                <w:sz w:val="20"/>
                <w:szCs w:val="20"/>
                <w:lang w:val="sr-Cyrl-RS"/>
              </w:rPr>
            </w:pPr>
            <w:r w:rsidRPr="00DB20AF">
              <w:rPr>
                <w:sz w:val="20"/>
                <w:szCs w:val="20"/>
                <w:lang w:val="sr-Cyrl-RS"/>
              </w:rPr>
              <w:t>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2. 20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EIB – Град Београд – Мост на Сави Б</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73.074.564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8.702.362.175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16.04.2017.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15.04.2039.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фиксна/варијабилна по траншама</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2</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919.399.247</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109.490.152.981</w:t>
            </w:r>
          </w:p>
        </w:tc>
      </w:tr>
      <w:tr w:rsidR="00CF72F6" w:rsidRPr="00DB20AF" w:rsidTr="00DA4B32">
        <w:trPr>
          <w:cantSplit/>
          <w:trHeight w:val="284"/>
        </w:trPr>
        <w:tc>
          <w:tcPr>
            <w:tcW w:w="727" w:type="dxa"/>
            <w:tcBorders>
              <w:top w:val="single" w:sz="4" w:space="0" w:color="auto"/>
              <w:left w:val="nil"/>
              <w:bottom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KfW</w:t>
            </w:r>
          </w:p>
        </w:tc>
        <w:tc>
          <w:tcPr>
            <w:tcW w:w="2546"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2 –</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Набавка опреме за Тамнаву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2.461.538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293.141.661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30.06.2009.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1.230.769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KfW стопа + маржa 1,10%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3</w:t>
            </w:r>
            <w:r w:rsidR="00093BDE" w:rsidRPr="00DB20AF">
              <w:rPr>
                <w:b/>
                <w:bCs/>
                <w:sz w:val="20"/>
                <w:szCs w:val="20"/>
                <w:lang w:val="sr-Cyrl-RS"/>
              </w:rPr>
              <w:t xml:space="preserve"> </w:t>
            </w:r>
            <w:r w:rsidRPr="00DB20AF">
              <w:rPr>
                <w:b/>
                <w:bCs/>
                <w:sz w:val="20"/>
                <w:szCs w:val="20"/>
                <w:lang w:val="sr-Cyrl-RS"/>
              </w:rPr>
              <w:t>–</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Рехабилитација ХЕ Бајина Башта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18.000.000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2.143.598.400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годишње</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4 – ЈП „Електропривреда Србије</w:t>
            </w:r>
            <w:r w:rsidRPr="00DB20AF">
              <w:rPr>
                <w:b/>
                <w:sz w:val="20"/>
                <w:szCs w:val="20"/>
                <w:lang w:val="sr-Cyrl-RS"/>
              </w:rPr>
              <w:t>”</w:t>
            </w:r>
            <w:r w:rsidRPr="00DB20AF">
              <w:rPr>
                <w:b/>
                <w:bCs/>
                <w:sz w:val="20"/>
                <w:szCs w:val="20"/>
                <w:lang w:val="sr-Cyrl-RS"/>
              </w:rPr>
              <w:t xml:space="preserve"> – Мере заштите животне средине у термоелектранама на лигнит</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23.091.083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2.749.889.406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5.142.858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KfW стопа + маржa 1,75%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KfW 5 –</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xml:space="preserve"> – Ревитализација ХЕ Зворник</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6.718.948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800.151.415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30.06.2025.</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KfW стопа + маржa 0,50%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3.5</w:t>
            </w: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
                <w:bCs/>
                <w:sz w:val="20"/>
                <w:szCs w:val="20"/>
                <w:lang w:val="sr-Cyrl-RS"/>
              </w:rPr>
              <w:t>KfW 6 –</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xml:space="preserve"> –</w:t>
            </w:r>
            <w:r w:rsidRPr="00DB20AF">
              <w:rPr>
                <w:sz w:val="20"/>
                <w:szCs w:val="20"/>
                <w:lang w:val="sr-Cyrl-RS"/>
              </w:rPr>
              <w:t xml:space="preserve"> </w:t>
            </w:r>
            <w:r w:rsidRPr="00DB20AF">
              <w:rPr>
                <w:b/>
                <w:bCs/>
                <w:sz w:val="20"/>
                <w:szCs w:val="20"/>
                <w:lang w:val="sr-Cyrl-R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0</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30.12.2015.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30.12.2024.</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KfW стопа + маржa 1,15% односно  0,40%</w:t>
            </w:r>
          </w:p>
        </w:tc>
        <w:tc>
          <w:tcPr>
            <w:tcW w:w="1719"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3</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50.271.569</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5.986.780.882</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 – ЈП „Електропривреда Србије</w:t>
            </w:r>
            <w:r w:rsidRPr="00DB20AF">
              <w:rPr>
                <w:b/>
                <w:sz w:val="20"/>
                <w:szCs w:val="20"/>
                <w:lang w:val="sr-Cyrl-RS"/>
              </w:rPr>
              <w:t>”</w:t>
            </w:r>
            <w:r w:rsidR="00093BDE" w:rsidRPr="00DB20AF">
              <w:rPr>
                <w:b/>
                <w:sz w:val="20"/>
                <w:szCs w:val="20"/>
                <w:lang w:val="sr-Cyrl-RS"/>
              </w:rPr>
              <w:t xml:space="preserve"> </w:t>
            </w:r>
            <w:r w:rsidRPr="00DB20AF">
              <w:rPr>
                <w:b/>
                <w:bCs/>
                <w:sz w:val="20"/>
                <w:szCs w:val="20"/>
                <w:lang w:val="sr-Cyrl-RS"/>
              </w:rPr>
              <w:t>– Репрограм EIB кредита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993.243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118.284.106</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496.621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 – AД „Железнице Србије</w:t>
            </w:r>
            <w:r w:rsidRPr="00DB20AF">
              <w:rPr>
                <w:b/>
                <w:sz w:val="20"/>
                <w:szCs w:val="20"/>
                <w:lang w:val="sr-Cyrl-RS"/>
              </w:rPr>
              <w:t>”</w:t>
            </w:r>
            <w:r w:rsidR="00470BDD" w:rsidRPr="00DB20AF">
              <w:rPr>
                <w:b/>
                <w:bCs/>
                <w:sz w:val="20"/>
                <w:szCs w:val="20"/>
                <w:lang w:val="sr-Cyrl-RS"/>
              </w:rPr>
              <w:t xml:space="preserve"> - </w:t>
            </w:r>
            <w:r w:rsidRPr="00DB20AF">
              <w:rPr>
                <w:b/>
                <w:bCs/>
                <w:sz w:val="20"/>
                <w:szCs w:val="20"/>
                <w:lang w:val="sr-Cyrl-RS"/>
              </w:rPr>
              <w:t xml:space="preserve"> Репрограм EIB кредита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14.307.449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1.703.856.960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7.153.725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6М EURIBOR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4.3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EU – ЈП „Путеви Србије</w:t>
            </w:r>
            <w:r w:rsidRPr="00DB20AF">
              <w:rPr>
                <w:b/>
                <w:sz w:val="20"/>
                <w:szCs w:val="20"/>
                <w:lang w:val="sr-Cyrl-RS"/>
              </w:rPr>
              <w:t>”</w:t>
            </w:r>
            <w:r w:rsidR="00470BDD" w:rsidRPr="00DB20AF">
              <w:rPr>
                <w:b/>
                <w:bCs/>
                <w:sz w:val="20"/>
                <w:szCs w:val="20"/>
                <w:lang w:val="sr-Cyrl-RS"/>
              </w:rPr>
              <w:t xml:space="preserve"> - </w:t>
            </w:r>
            <w:r w:rsidRPr="00DB20AF">
              <w:rPr>
                <w:b/>
                <w:bCs/>
                <w:sz w:val="20"/>
                <w:szCs w:val="20"/>
                <w:lang w:val="sr-Cyrl-RS"/>
              </w:rPr>
              <w:t xml:space="preserve"> Репрограм EIB кредита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74.217.952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8.838.526.890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17.10.2016.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37.108.976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6М EURIBOR</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4</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89.518.644</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10.660.667.956</w:t>
            </w:r>
          </w:p>
        </w:tc>
      </w:tr>
      <w:tr w:rsidR="00CF72F6" w:rsidRPr="00DB20AF" w:rsidTr="00DA4B32">
        <w:trPr>
          <w:cantSplit/>
          <w:trHeight w:val="284"/>
        </w:trPr>
        <w:tc>
          <w:tcPr>
            <w:tcW w:w="727" w:type="dxa"/>
            <w:tcBorders>
              <w:top w:val="single" w:sz="4" w:space="0" w:color="auto"/>
              <w:left w:val="nil"/>
              <w:right w:val="nil"/>
            </w:tcBorders>
            <w:noWrap/>
          </w:tcPr>
          <w:p w:rsidR="00CF72F6" w:rsidRPr="00DB20AF" w:rsidRDefault="00CF72F6" w:rsidP="00DA4B32">
            <w:pPr>
              <w:rPr>
                <w:b/>
                <w:bCs/>
                <w:sz w:val="20"/>
                <w:szCs w:val="20"/>
                <w:lang w:val="sr-Cyrl-RS"/>
              </w:rPr>
            </w:pPr>
          </w:p>
        </w:tc>
        <w:tc>
          <w:tcPr>
            <w:tcW w:w="3637" w:type="dxa"/>
            <w:tcBorders>
              <w:top w:val="single" w:sz="4" w:space="0" w:color="auto"/>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ЕУРОФИМА</w:t>
            </w:r>
          </w:p>
        </w:tc>
        <w:tc>
          <w:tcPr>
            <w:tcW w:w="2546"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19" w:type="dxa"/>
            <w:tcBorders>
              <w:top w:val="single" w:sz="4" w:space="0" w:color="auto"/>
              <w:left w:val="nil"/>
              <w:right w:val="nil"/>
            </w:tcBorders>
            <w:noWrap/>
          </w:tcPr>
          <w:p w:rsidR="00CF72F6" w:rsidRPr="00DB20AF" w:rsidRDefault="00CF72F6" w:rsidP="00DA4B32">
            <w:pPr>
              <w:jc w:val="center"/>
              <w:rPr>
                <w:sz w:val="20"/>
                <w:szCs w:val="20"/>
                <w:lang w:val="sr-Cyrl-RS"/>
              </w:rPr>
            </w:pPr>
          </w:p>
        </w:tc>
        <w:tc>
          <w:tcPr>
            <w:tcW w:w="1721" w:type="dxa"/>
            <w:tcBorders>
              <w:top w:val="single" w:sz="4" w:space="0" w:color="auto"/>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5.1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Еурофима 2771 – AД „Железнице Србије</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35.628.471</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4.242.951.900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11.08.2020.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05.10.2022.</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Фиксна по траншама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5.2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Еурофима 2636 – AД „Железнице Србије</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16.571.382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1.973.466.000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5.3</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Еурофима 2632 – AД „Железнице Србије</w:t>
            </w:r>
            <w:r w:rsidRPr="00DB20AF">
              <w:rPr>
                <w:b/>
                <w:sz w:val="20"/>
                <w:szCs w:val="20"/>
                <w:lang w:val="sr-Cyrl-RS"/>
              </w:rPr>
              <w:t>”</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16.571.382</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1.973.466.000</w:t>
            </w: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27.07.2015.</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27.07.2015.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20.000.000 CHF</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5.4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Еурофима 2666 – AД „Железнице Србије</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7.457.122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888.059.700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10.10.2017.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10.10.2017.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single" w:sz="4" w:space="0" w:color="auto"/>
              <w:right w:val="nil"/>
            </w:tcBorders>
            <w:noWrap/>
          </w:tcPr>
          <w:p w:rsidR="00CF72F6" w:rsidRPr="00DB20AF" w:rsidRDefault="00CF72F6" w:rsidP="00DA4B32">
            <w:pPr>
              <w:rPr>
                <w:bCs/>
                <w:sz w:val="20"/>
                <w:szCs w:val="20"/>
                <w:lang w:val="sr-Cyrl-RS"/>
              </w:rPr>
            </w:pPr>
          </w:p>
        </w:tc>
        <w:tc>
          <w:tcPr>
            <w:tcW w:w="3637" w:type="dxa"/>
            <w:tcBorders>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3,07% фиксна</w:t>
            </w:r>
          </w:p>
        </w:tc>
        <w:tc>
          <w:tcPr>
            <w:tcW w:w="1719" w:type="dxa"/>
            <w:tcBorders>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5</w:t>
            </w:r>
          </w:p>
        </w:tc>
        <w:tc>
          <w:tcPr>
            <w:tcW w:w="3637" w:type="dxa"/>
            <w:tcBorders>
              <w:top w:val="single" w:sz="4" w:space="0" w:color="auto"/>
              <w:left w:val="nil"/>
              <w:bottom w:val="single" w:sz="4" w:space="0" w:color="auto"/>
              <w:right w:val="nil"/>
            </w:tcBorders>
            <w:noWrap/>
            <w:vAlign w:val="center"/>
          </w:tcPr>
          <w:p w:rsidR="00CF72F6" w:rsidRPr="00DB20AF" w:rsidRDefault="00CF72F6" w:rsidP="00DA4B32">
            <w:pPr>
              <w:rPr>
                <w:b/>
                <w:bCs/>
                <w:sz w:val="20"/>
                <w:szCs w:val="20"/>
                <w:lang w:val="sr-Cyrl-RS"/>
              </w:rPr>
            </w:pPr>
            <w:r w:rsidRPr="00DB20AF">
              <w:rPr>
                <w:b/>
                <w:bCs/>
                <w:sz w:val="20"/>
                <w:szCs w:val="20"/>
                <w:lang w:val="sr-Cyrl-RS"/>
              </w:rPr>
              <w:t>Укупно</w:t>
            </w:r>
          </w:p>
        </w:tc>
        <w:tc>
          <w:tcPr>
            <w:tcW w:w="2546" w:type="dxa"/>
            <w:tcBorders>
              <w:top w:val="single" w:sz="4" w:space="0" w:color="auto"/>
              <w:left w:val="nil"/>
              <w:bottom w:val="single" w:sz="4" w:space="0" w:color="auto"/>
              <w:right w:val="nil"/>
            </w:tcBorders>
            <w:noWrap/>
          </w:tcPr>
          <w:p w:rsidR="00CF72F6" w:rsidRPr="00DB20AF" w:rsidRDefault="00CF72F6" w:rsidP="00DA4B32">
            <w:pPr>
              <w:jc w:val="center"/>
              <w:rPr>
                <w:b/>
                <w:sz w:val="20"/>
                <w:szCs w:val="20"/>
                <w:lang w:val="sr-Cyrl-RS"/>
              </w:rPr>
            </w:pP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center"/>
              <w:rPr>
                <w:b/>
                <w:sz w:val="20"/>
                <w:szCs w:val="20"/>
                <w:lang w:val="sr-Cyrl-RS"/>
              </w:rPr>
            </w:pPr>
            <w:r w:rsidRPr="00DB20AF">
              <w:rPr>
                <w:b/>
                <w:sz w:val="20"/>
                <w:szCs w:val="20"/>
                <w:lang w:val="sr-Cyrl-RS"/>
              </w:rPr>
              <w:t>76.228.357</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center"/>
              <w:rPr>
                <w:b/>
                <w:sz w:val="20"/>
                <w:szCs w:val="20"/>
                <w:lang w:val="sr-Cyrl-RS"/>
              </w:rPr>
            </w:pPr>
            <w:r w:rsidRPr="00DB20AF">
              <w:rPr>
                <w:b/>
                <w:sz w:val="20"/>
                <w:szCs w:val="20"/>
                <w:lang w:val="sr-Cyrl-RS"/>
              </w:rPr>
              <w:t>9.077.943.600</w:t>
            </w:r>
          </w:p>
        </w:tc>
      </w:tr>
      <w:tr w:rsidR="00CF72F6" w:rsidRPr="00DB20AF" w:rsidTr="00DA4B32">
        <w:trPr>
          <w:cantSplit/>
          <w:trHeight w:val="284"/>
        </w:trPr>
        <w:tc>
          <w:tcPr>
            <w:tcW w:w="727" w:type="dxa"/>
            <w:tcBorders>
              <w:top w:val="single" w:sz="4" w:space="0" w:color="auto"/>
              <w:left w:val="nil"/>
              <w:bottom w:val="nil"/>
              <w:right w:val="nil"/>
            </w:tcBorders>
            <w:noWrap/>
          </w:tcPr>
          <w:p w:rsidR="00CF72F6" w:rsidRPr="00DB20AF" w:rsidRDefault="00CF72F6" w:rsidP="00DA4B32">
            <w:pPr>
              <w:rPr>
                <w:bCs/>
                <w:sz w:val="20"/>
                <w:szCs w:val="20"/>
                <w:lang w:val="sr-Cyrl-RS"/>
              </w:rPr>
            </w:pPr>
          </w:p>
        </w:tc>
        <w:tc>
          <w:tcPr>
            <w:tcW w:w="3637" w:type="dxa"/>
            <w:tcBorders>
              <w:top w:val="single" w:sz="4" w:space="0" w:color="auto"/>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Остали кредитори</w:t>
            </w:r>
          </w:p>
        </w:tc>
        <w:tc>
          <w:tcPr>
            <w:tcW w:w="2546" w:type="dxa"/>
            <w:tcBorders>
              <w:top w:val="single" w:sz="4" w:space="0" w:color="auto"/>
              <w:left w:val="nil"/>
              <w:bottom w:val="nil"/>
              <w:right w:val="nil"/>
            </w:tcBorders>
            <w:noWrap/>
            <w:vAlign w:val="center"/>
          </w:tcPr>
          <w:p w:rsidR="00CF72F6" w:rsidRPr="00DB20AF" w:rsidRDefault="00CF72F6" w:rsidP="00DA4B32">
            <w:pPr>
              <w:jc w:val="center"/>
              <w:rPr>
                <w:b/>
                <w:sz w:val="20"/>
                <w:szCs w:val="20"/>
                <w:lang w:val="sr-Cyrl-RS"/>
              </w:rPr>
            </w:pPr>
          </w:p>
        </w:tc>
        <w:tc>
          <w:tcPr>
            <w:tcW w:w="1719" w:type="dxa"/>
            <w:tcBorders>
              <w:top w:val="single" w:sz="4" w:space="0" w:color="auto"/>
              <w:left w:val="nil"/>
              <w:bottom w:val="nil"/>
              <w:right w:val="nil"/>
            </w:tcBorders>
            <w:noWrap/>
            <w:vAlign w:val="center"/>
          </w:tcPr>
          <w:p w:rsidR="00CF72F6" w:rsidRPr="00DB20AF" w:rsidRDefault="00CF72F6" w:rsidP="00DA4B32">
            <w:pPr>
              <w:jc w:val="center"/>
              <w:rPr>
                <w:b/>
                <w:sz w:val="20"/>
                <w:szCs w:val="20"/>
                <w:lang w:val="sr-Cyrl-RS"/>
              </w:rPr>
            </w:pPr>
          </w:p>
        </w:tc>
        <w:tc>
          <w:tcPr>
            <w:tcW w:w="1721" w:type="dxa"/>
            <w:tcBorders>
              <w:top w:val="single" w:sz="4" w:space="0" w:color="auto"/>
              <w:left w:val="nil"/>
              <w:bottom w:val="nil"/>
            </w:tcBorders>
            <w:noWrap/>
            <w:vAlign w:val="center"/>
          </w:tcPr>
          <w:p w:rsidR="00CF72F6" w:rsidRPr="00DB20AF" w:rsidRDefault="00CF72F6" w:rsidP="00DA4B32">
            <w:pPr>
              <w:jc w:val="center"/>
              <w:rPr>
                <w:b/>
                <w:sz w:val="20"/>
                <w:szCs w:val="20"/>
                <w:lang w:val="sr-Cyrl-RS"/>
              </w:rPr>
            </w:pP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lastRenderedPageBreak/>
              <w:t>6.1</w:t>
            </w:r>
          </w:p>
        </w:tc>
        <w:tc>
          <w:tcPr>
            <w:tcW w:w="3637" w:type="dxa"/>
            <w:tcBorders>
              <w:top w:val="nil"/>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Влада Пољске –</w:t>
            </w:r>
            <w:r w:rsidRPr="00DB20AF">
              <w:rPr>
                <w:sz w:val="20"/>
                <w:szCs w:val="20"/>
                <w:lang w:val="sr-Cyrl-RS"/>
              </w:rPr>
              <w:t xml:space="preserve"> </w:t>
            </w:r>
            <w:r w:rsidRPr="00DB20AF">
              <w:rPr>
                <w:b/>
                <w:bCs/>
                <w:sz w:val="20"/>
                <w:szCs w:val="20"/>
                <w:lang w:val="sr-Cyrl-RS"/>
              </w:rPr>
              <w:t>ЈП „Електропривреда Србије</w:t>
            </w:r>
            <w:r w:rsidRPr="00DB20AF">
              <w:rPr>
                <w:b/>
                <w:sz w:val="20"/>
                <w:szCs w:val="20"/>
                <w:lang w:val="sr-Cyrl-RS"/>
              </w:rPr>
              <w:t>”</w:t>
            </w:r>
            <w:r w:rsidRPr="00DB20AF">
              <w:rPr>
                <w:b/>
                <w:bCs/>
                <w:sz w:val="20"/>
                <w:szCs w:val="20"/>
                <w:lang w:val="sr-Cyrl-RS"/>
              </w:rPr>
              <w:t xml:space="preserve"> – Обнова електропривреде Србије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18.240.919</w:t>
            </w:r>
          </w:p>
        </w:tc>
        <w:tc>
          <w:tcPr>
            <w:tcW w:w="1721" w:type="dxa"/>
            <w:tcBorders>
              <w:top w:val="nil"/>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2.172.289.102</w:t>
            </w:r>
          </w:p>
        </w:tc>
      </w:tr>
      <w:tr w:rsidR="00CF72F6" w:rsidRPr="00DB20AF" w:rsidTr="00DA4B32">
        <w:trPr>
          <w:cantSplit/>
          <w:trHeight w:val="284"/>
        </w:trPr>
        <w:tc>
          <w:tcPr>
            <w:tcW w:w="727" w:type="dxa"/>
            <w:tcBorders>
              <w:top w:val="nil"/>
              <w:left w:val="nil"/>
              <w:bottom w:val="nil"/>
              <w:right w:val="nil"/>
            </w:tcBorders>
            <w:noWrap/>
          </w:tcPr>
          <w:p w:rsidR="00CF72F6" w:rsidRPr="00DB20AF" w:rsidRDefault="00CF72F6" w:rsidP="00DA4B32">
            <w:pPr>
              <w:rPr>
                <w:bCs/>
                <w:sz w:val="20"/>
                <w:szCs w:val="20"/>
                <w:lang w:val="sr-Cyrl-RS"/>
              </w:rPr>
            </w:pPr>
          </w:p>
        </w:tc>
        <w:tc>
          <w:tcPr>
            <w:tcW w:w="3637" w:type="dxa"/>
            <w:tcBorders>
              <w:top w:val="nil"/>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top w:val="nil"/>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15.12.2005.</w:t>
            </w:r>
          </w:p>
        </w:tc>
        <w:tc>
          <w:tcPr>
            <w:tcW w:w="1719" w:type="dxa"/>
            <w:tcBorders>
              <w:top w:val="nil"/>
              <w:left w:val="nil"/>
              <w:bottom w:val="nil"/>
              <w:right w:val="nil"/>
            </w:tcBorders>
            <w:noWrap/>
          </w:tcPr>
          <w:p w:rsidR="00CF72F6" w:rsidRPr="00DB20AF" w:rsidRDefault="00CF72F6" w:rsidP="00DA4B32">
            <w:pPr>
              <w:jc w:val="center"/>
              <w:rPr>
                <w:sz w:val="20"/>
                <w:szCs w:val="20"/>
                <w:lang w:val="sr-Cyrl-RS"/>
              </w:rPr>
            </w:pPr>
          </w:p>
        </w:tc>
        <w:tc>
          <w:tcPr>
            <w:tcW w:w="1721" w:type="dxa"/>
            <w:tcBorders>
              <w:top w:val="nil"/>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rPr>
                <w:bCs/>
                <w:sz w:val="20"/>
                <w:szCs w:val="20"/>
                <w:lang w:val="sr-Cyrl-RS"/>
              </w:rPr>
            </w:pPr>
          </w:p>
        </w:tc>
        <w:tc>
          <w:tcPr>
            <w:tcW w:w="3637" w:type="dxa"/>
            <w:tcBorders>
              <w:top w:val="nil"/>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15.06.2024.</w:t>
            </w:r>
          </w:p>
        </w:tc>
        <w:tc>
          <w:tcPr>
            <w:tcW w:w="1719" w:type="dxa"/>
            <w:tcBorders>
              <w:top w:val="nil"/>
              <w:left w:val="nil"/>
              <w:right w:val="nil"/>
            </w:tcBorders>
            <w:noWrap/>
          </w:tcPr>
          <w:p w:rsidR="00CF72F6" w:rsidRPr="00DB20AF" w:rsidRDefault="00CF72F6" w:rsidP="00DA4B32">
            <w:pPr>
              <w:jc w:val="center"/>
              <w:rPr>
                <w:sz w:val="20"/>
                <w:szCs w:val="20"/>
                <w:lang w:val="sr-Cyrl-RS"/>
              </w:rPr>
            </w:pPr>
          </w:p>
        </w:tc>
        <w:tc>
          <w:tcPr>
            <w:tcW w:w="1721" w:type="dxa"/>
            <w:tcBorders>
              <w:top w:val="nil"/>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3.369.988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6.2</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IDA–4090–YF– JП „Електропривреда Србије</w:t>
            </w:r>
            <w:r w:rsidRPr="00DB20AF">
              <w:rPr>
                <w:b/>
                <w:sz w:val="20"/>
                <w:szCs w:val="20"/>
                <w:lang w:val="sr-Cyrl-RS"/>
              </w:rPr>
              <w:t>”</w:t>
            </w:r>
            <w:r w:rsidRPr="00DB20AF">
              <w:rPr>
                <w:b/>
                <w:bCs/>
                <w:sz w:val="20"/>
                <w:szCs w:val="20"/>
                <w:lang w:val="sr-Cyrl-RS"/>
              </w:rPr>
              <w:t xml:space="preserve"> – Програм енергетске заједнице Југоисточне Европе – Пројекат за Србију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13.902.679</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1.655.653.400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15.09.2015.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15.03.2025.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589.942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6.3</w:t>
            </w:r>
          </w:p>
        </w:tc>
        <w:tc>
          <w:tcPr>
            <w:tcW w:w="3637" w:type="dxa"/>
            <w:tcBorders>
              <w:left w:val="nil"/>
              <w:right w:val="nil"/>
            </w:tcBorders>
            <w:noWrap/>
          </w:tcPr>
          <w:p w:rsidR="00CF72F6" w:rsidRPr="00DB20AF" w:rsidRDefault="00CF72F6" w:rsidP="00DA4B32">
            <w:pPr>
              <w:rPr>
                <w:bCs/>
                <w:sz w:val="20"/>
                <w:szCs w:val="20"/>
                <w:lang w:val="sr-Cyrl-RS"/>
              </w:rPr>
            </w:pPr>
            <w:r w:rsidRPr="00DB20AF">
              <w:rPr>
                <w:b/>
                <w:bCs/>
                <w:sz w:val="20"/>
                <w:szCs w:val="20"/>
                <w:lang w:val="sr-Cyrl-RS"/>
              </w:rPr>
              <w:t>IDA–4090–YF – ЈП „Електромрежа Србије</w:t>
            </w:r>
            <w:r w:rsidRPr="00DB20AF">
              <w:rPr>
                <w:b/>
                <w:sz w:val="20"/>
                <w:szCs w:val="20"/>
                <w:lang w:val="sr-Cyrl-RS"/>
              </w:rPr>
              <w:t xml:space="preserve">” </w:t>
            </w:r>
            <w:r w:rsidRPr="00DB20AF">
              <w:rPr>
                <w:b/>
                <w:bCs/>
                <w:sz w:val="20"/>
                <w:szCs w:val="20"/>
                <w:lang w:val="sr-Cyrl-RS"/>
              </w:rPr>
              <w:t>– Програм енергетске заједнице Југоисточне Европе – Пројекат за Србију</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1.739.732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207.182.541</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15.09.2015.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15.03.2025.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73.823 SDR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0,75% фиксна</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6.4</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Development Canada – РТБ Бор – компонента 1</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80.568.146</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9.594.763.875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16.875.000 USD</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LIBOR USD + 3,11%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6.5</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Export Development Canada – РТБ Бор – компонента 2</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55.000.000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6.549.884.000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2020.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9.166.667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6M EURIBOR + 3,11%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6.6</w:t>
            </w:r>
          </w:p>
        </w:tc>
        <w:tc>
          <w:tcPr>
            <w:tcW w:w="3637" w:type="dxa"/>
            <w:tcBorders>
              <w:top w:val="nil"/>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Давање гаранције Републике Србије  за обавезе ЈП „Југоимпорт</w:t>
            </w:r>
            <w:r w:rsidRPr="00DB20AF">
              <w:rPr>
                <w:b/>
                <w:sz w:val="20"/>
                <w:szCs w:val="20"/>
                <w:lang w:val="sr-Cyrl-RS"/>
              </w:rPr>
              <w:t>”</w:t>
            </w:r>
            <w:r w:rsidRPr="00DB20AF">
              <w:rPr>
                <w:b/>
                <w:bCs/>
                <w:sz w:val="20"/>
                <w:szCs w:val="20"/>
                <w:lang w:val="sr-Cyrl-RS"/>
              </w:rPr>
              <w:t xml:space="preserve"> – СДПР по основу  извозног  посла  са Министарством одбране НДР Алжир</w:t>
            </w:r>
          </w:p>
        </w:tc>
        <w:tc>
          <w:tcPr>
            <w:tcW w:w="2546" w:type="dxa"/>
            <w:tcBorders>
              <w:top w:val="nil"/>
              <w:left w:val="nil"/>
              <w:right w:val="nil"/>
            </w:tcBorders>
            <w:noWrap/>
          </w:tcPr>
          <w:p w:rsidR="00CF72F6" w:rsidRPr="00DB20AF" w:rsidRDefault="00CF72F6" w:rsidP="00DA4B32">
            <w:pPr>
              <w:jc w:val="center"/>
              <w:rPr>
                <w:sz w:val="20"/>
                <w:szCs w:val="20"/>
                <w:lang w:val="sr-Cyrl-RS"/>
              </w:rPr>
            </w:pPr>
          </w:p>
        </w:tc>
        <w:tc>
          <w:tcPr>
            <w:tcW w:w="1719" w:type="dxa"/>
            <w:tcBorders>
              <w:top w:val="nil"/>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34.478.032</w:t>
            </w:r>
          </w:p>
        </w:tc>
        <w:tc>
          <w:tcPr>
            <w:tcW w:w="1721" w:type="dxa"/>
            <w:tcBorders>
              <w:top w:val="nil"/>
              <w:left w:val="nil"/>
            </w:tcBorders>
            <w:noWrap/>
          </w:tcPr>
          <w:p w:rsidR="00CF72F6" w:rsidRPr="00DB20AF" w:rsidRDefault="00CF72F6" w:rsidP="00DA4B32">
            <w:pPr>
              <w:jc w:val="center"/>
              <w:rPr>
                <w:sz w:val="20"/>
                <w:szCs w:val="20"/>
                <w:lang w:val="sr-Cyrl-RS"/>
              </w:rPr>
            </w:pPr>
            <w:r w:rsidRPr="00DB20AF">
              <w:rPr>
                <w:sz w:val="20"/>
                <w:szCs w:val="20"/>
                <w:lang w:val="sr-Cyrl-RS"/>
              </w:rPr>
              <w:t>4.105.947.475</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6.7</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Erste GCIB Finance I B.V Amsterdam – „Галеника</w:t>
            </w:r>
            <w:r w:rsidRPr="00DB20AF">
              <w:rPr>
                <w:b/>
                <w:sz w:val="20"/>
                <w:szCs w:val="20"/>
                <w:lang w:val="sr-Cyrl-RS"/>
              </w:rPr>
              <w:t>”</w:t>
            </w:r>
            <w:r w:rsidRPr="00DB20AF">
              <w:rPr>
                <w:b/>
                <w:bCs/>
                <w:sz w:val="20"/>
                <w:szCs w:val="20"/>
                <w:lang w:val="sr-Cyrl-RS"/>
              </w:rPr>
              <w:t xml:space="preserve"> а.д. – Рефинансирање краткорочних обавеза према пословним банкама</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9.000.000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1.071.799.200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20.06.2014.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20.03.2019.</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3М ЕURIBOR + 6,95%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6.8</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JICA – ЈП „Електропривреда Србије</w:t>
            </w:r>
            <w:r w:rsidRPr="00DB20AF">
              <w:rPr>
                <w:b/>
                <w:sz w:val="20"/>
                <w:szCs w:val="20"/>
                <w:lang w:val="sr-Cyrl-RS"/>
              </w:rPr>
              <w:t>”</w:t>
            </w:r>
            <w:r w:rsidRPr="00DB20AF">
              <w:rPr>
                <w:b/>
                <w:bCs/>
                <w:sz w:val="20"/>
                <w:szCs w:val="20"/>
                <w:lang w:val="sr-Cyrl-RS"/>
              </w:rPr>
              <w:t xml:space="preserve"> – Пројекат за изградњу постројења за одсумпоравање за ТЕ „Никола Тесла</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2.988.293</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355.872.192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20.11.2016.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20.11.2026.</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0,60%  и 0,01%</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6.9</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Deutsche Bank AG - London Branch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38.235.294</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4.553.395.294</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30.11.2013.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30.11.2017.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 xml:space="preserve">11.764.706 EUR </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+ 6,75%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6.10</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Amsterdam Trade Bank N.V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15.294.118</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1.821.358.117</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19.12.2013.</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19.12.2017.</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4.705.882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+ 5,98%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6.11</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Deutsche Bank AG - London Branch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24.705.882</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2.942.193.882</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13.02.2014.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13.02.2018.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7.058.824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+ 6,95%</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Del="001E34AE" w:rsidRDefault="00CF72F6" w:rsidP="00DA4B32">
            <w:pPr>
              <w:jc w:val="right"/>
              <w:rPr>
                <w:bCs/>
                <w:sz w:val="20"/>
                <w:szCs w:val="20"/>
                <w:lang w:val="sr-Cyrl-RS"/>
              </w:rPr>
            </w:pPr>
            <w:r w:rsidRPr="00DB20AF">
              <w:rPr>
                <w:bCs/>
                <w:sz w:val="20"/>
                <w:szCs w:val="20"/>
                <w:lang w:val="sr-Cyrl-RS"/>
              </w:rPr>
              <w:t>6.12</w:t>
            </w:r>
          </w:p>
        </w:tc>
        <w:tc>
          <w:tcPr>
            <w:tcW w:w="3637" w:type="dxa"/>
            <w:tcBorders>
              <w:left w:val="nil"/>
              <w:right w:val="nil"/>
            </w:tcBorders>
            <w:noWrap/>
          </w:tcPr>
          <w:p w:rsidR="00CF72F6" w:rsidRPr="00DB20AF" w:rsidDel="001E34AE" w:rsidRDefault="00CF72F6" w:rsidP="00DA4B32">
            <w:pPr>
              <w:rPr>
                <w:b/>
                <w:bCs/>
                <w:sz w:val="20"/>
                <w:szCs w:val="20"/>
                <w:lang w:val="sr-Cyrl-RS"/>
              </w:rPr>
            </w:pPr>
            <w:r w:rsidRPr="00DB20AF">
              <w:rPr>
                <w:b/>
                <w:bCs/>
                <w:sz w:val="20"/>
                <w:szCs w:val="20"/>
                <w:lang w:val="sr-Cyrl-RS"/>
              </w:rPr>
              <w:t>Обавезе према  Deutsche Bank AG - London Branch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Del="001E34AE" w:rsidRDefault="00CF72F6" w:rsidP="00DA4B32">
            <w:pPr>
              <w:jc w:val="center"/>
              <w:rPr>
                <w:sz w:val="20"/>
                <w:szCs w:val="20"/>
                <w:lang w:val="sr-Cyrl-RS"/>
              </w:rPr>
            </w:pPr>
            <w:r w:rsidRPr="00DB20AF">
              <w:rPr>
                <w:sz w:val="20"/>
                <w:szCs w:val="20"/>
                <w:lang w:val="sr-Cyrl-RS"/>
              </w:rPr>
              <w:t>24.375.000</w:t>
            </w:r>
          </w:p>
        </w:tc>
        <w:tc>
          <w:tcPr>
            <w:tcW w:w="1721" w:type="dxa"/>
            <w:tcBorders>
              <w:left w:val="nil"/>
            </w:tcBorders>
            <w:noWrap/>
          </w:tcPr>
          <w:p w:rsidR="00CF72F6" w:rsidRPr="00DB20AF" w:rsidDel="001E34AE" w:rsidRDefault="00CF72F6" w:rsidP="00DA4B32">
            <w:pPr>
              <w:jc w:val="center"/>
              <w:rPr>
                <w:sz w:val="20"/>
                <w:szCs w:val="20"/>
                <w:lang w:val="sr-Cyrl-RS"/>
              </w:rPr>
            </w:pPr>
            <w:r w:rsidRPr="00DB20AF">
              <w:rPr>
                <w:sz w:val="20"/>
                <w:szCs w:val="20"/>
                <w:lang w:val="sr-Cyrl-RS"/>
              </w:rPr>
              <w:t>2.902.789.500</w:t>
            </w:r>
          </w:p>
        </w:tc>
      </w:tr>
      <w:tr w:rsidR="00CF72F6" w:rsidRPr="00DB20AF" w:rsidTr="00DA4B32">
        <w:trPr>
          <w:cantSplit/>
          <w:trHeight w:val="284"/>
        </w:trPr>
        <w:tc>
          <w:tcPr>
            <w:tcW w:w="727" w:type="dxa"/>
            <w:tcBorders>
              <w:left w:val="nil"/>
              <w:right w:val="nil"/>
            </w:tcBorders>
            <w:noWrap/>
          </w:tcPr>
          <w:p w:rsidR="00CF72F6" w:rsidRPr="00DB20AF" w:rsidDel="001E34AE" w:rsidRDefault="00CF72F6" w:rsidP="00DA4B32">
            <w:pPr>
              <w:jc w:val="right"/>
              <w:rPr>
                <w:bCs/>
                <w:sz w:val="20"/>
                <w:szCs w:val="20"/>
                <w:lang w:val="sr-Cyrl-RS"/>
              </w:rPr>
            </w:pPr>
          </w:p>
        </w:tc>
        <w:tc>
          <w:tcPr>
            <w:tcW w:w="3637" w:type="dxa"/>
            <w:tcBorders>
              <w:left w:val="nil"/>
              <w:right w:val="nil"/>
            </w:tcBorders>
            <w:noWrap/>
          </w:tcPr>
          <w:p w:rsidR="00CF72F6" w:rsidRPr="00DB20AF" w:rsidDel="001E34AE" w:rsidRDefault="00CF72F6" w:rsidP="00DA4B32">
            <w:pPr>
              <w:rPr>
                <w:b/>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20.03.2014.</w:t>
            </w:r>
          </w:p>
        </w:tc>
        <w:tc>
          <w:tcPr>
            <w:tcW w:w="1719" w:type="dxa"/>
            <w:tcBorders>
              <w:left w:val="nil"/>
              <w:right w:val="nil"/>
            </w:tcBorders>
            <w:noWrap/>
          </w:tcPr>
          <w:p w:rsidR="00CF72F6" w:rsidRPr="00DB20AF" w:rsidDel="001E34AE" w:rsidRDefault="00CF72F6" w:rsidP="00DA4B32">
            <w:pPr>
              <w:jc w:val="center"/>
              <w:rPr>
                <w:sz w:val="20"/>
                <w:szCs w:val="20"/>
                <w:lang w:val="sr-Cyrl-RS"/>
              </w:rPr>
            </w:pPr>
          </w:p>
        </w:tc>
        <w:tc>
          <w:tcPr>
            <w:tcW w:w="1721" w:type="dxa"/>
            <w:tcBorders>
              <w:left w:val="nil"/>
            </w:tcBorders>
            <w:noWrap/>
          </w:tcPr>
          <w:p w:rsidR="00CF72F6" w:rsidRPr="00DB20AF" w:rsidDel="001E34AE"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Del="001E34AE" w:rsidRDefault="00CF72F6" w:rsidP="00DA4B32">
            <w:pPr>
              <w:jc w:val="right"/>
              <w:rPr>
                <w:bCs/>
                <w:sz w:val="20"/>
                <w:szCs w:val="20"/>
                <w:lang w:val="sr-Cyrl-RS"/>
              </w:rPr>
            </w:pPr>
          </w:p>
        </w:tc>
        <w:tc>
          <w:tcPr>
            <w:tcW w:w="3637" w:type="dxa"/>
            <w:tcBorders>
              <w:left w:val="nil"/>
              <w:right w:val="nil"/>
            </w:tcBorders>
            <w:noWrap/>
          </w:tcPr>
          <w:p w:rsidR="00CF72F6" w:rsidRPr="00DB20AF" w:rsidDel="001E34AE" w:rsidRDefault="00CF72F6" w:rsidP="00DA4B32">
            <w:pPr>
              <w:rPr>
                <w:b/>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20.12.2017.</w:t>
            </w:r>
          </w:p>
        </w:tc>
        <w:tc>
          <w:tcPr>
            <w:tcW w:w="1719" w:type="dxa"/>
            <w:tcBorders>
              <w:left w:val="nil"/>
              <w:right w:val="nil"/>
            </w:tcBorders>
            <w:noWrap/>
          </w:tcPr>
          <w:p w:rsidR="00CF72F6" w:rsidRPr="00DB20AF" w:rsidDel="001E34AE" w:rsidRDefault="00CF72F6" w:rsidP="00DA4B32">
            <w:pPr>
              <w:jc w:val="center"/>
              <w:rPr>
                <w:sz w:val="20"/>
                <w:szCs w:val="20"/>
                <w:lang w:val="sr-Cyrl-RS"/>
              </w:rPr>
            </w:pPr>
          </w:p>
        </w:tc>
        <w:tc>
          <w:tcPr>
            <w:tcW w:w="1721" w:type="dxa"/>
            <w:tcBorders>
              <w:left w:val="nil"/>
            </w:tcBorders>
            <w:noWrap/>
          </w:tcPr>
          <w:p w:rsidR="00CF72F6" w:rsidRPr="00DB20AF" w:rsidDel="001E34AE"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Del="001E34AE" w:rsidRDefault="00CF72F6" w:rsidP="00DA4B32">
            <w:pPr>
              <w:jc w:val="right"/>
              <w:rPr>
                <w:bCs/>
                <w:sz w:val="20"/>
                <w:szCs w:val="20"/>
                <w:lang w:val="sr-Cyrl-RS"/>
              </w:rPr>
            </w:pPr>
          </w:p>
        </w:tc>
        <w:tc>
          <w:tcPr>
            <w:tcW w:w="3637" w:type="dxa"/>
            <w:tcBorders>
              <w:left w:val="nil"/>
              <w:right w:val="nil"/>
            </w:tcBorders>
            <w:noWrap/>
          </w:tcPr>
          <w:p w:rsidR="00CF72F6" w:rsidRPr="00DB20AF" w:rsidDel="001E34AE" w:rsidRDefault="00CF72F6" w:rsidP="00DA4B32">
            <w:pPr>
              <w:rPr>
                <w:b/>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7.500.000 EUR</w:t>
            </w:r>
          </w:p>
        </w:tc>
        <w:tc>
          <w:tcPr>
            <w:tcW w:w="1719" w:type="dxa"/>
            <w:tcBorders>
              <w:left w:val="nil"/>
              <w:right w:val="nil"/>
            </w:tcBorders>
            <w:noWrap/>
          </w:tcPr>
          <w:p w:rsidR="00CF72F6" w:rsidRPr="00DB20AF" w:rsidDel="001E34AE" w:rsidRDefault="00CF72F6" w:rsidP="00DA4B32">
            <w:pPr>
              <w:jc w:val="center"/>
              <w:rPr>
                <w:sz w:val="20"/>
                <w:szCs w:val="20"/>
                <w:lang w:val="sr-Cyrl-RS"/>
              </w:rPr>
            </w:pPr>
          </w:p>
        </w:tc>
        <w:tc>
          <w:tcPr>
            <w:tcW w:w="1721" w:type="dxa"/>
            <w:tcBorders>
              <w:left w:val="nil"/>
            </w:tcBorders>
            <w:noWrap/>
          </w:tcPr>
          <w:p w:rsidR="00CF72F6" w:rsidRPr="00DB20AF" w:rsidDel="001E34AE"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Del="001E34AE" w:rsidRDefault="00CF72F6" w:rsidP="00DA4B32">
            <w:pPr>
              <w:jc w:val="right"/>
              <w:rPr>
                <w:bCs/>
                <w:sz w:val="20"/>
                <w:szCs w:val="20"/>
                <w:lang w:val="sr-Cyrl-RS"/>
              </w:rPr>
            </w:pPr>
          </w:p>
        </w:tc>
        <w:tc>
          <w:tcPr>
            <w:tcW w:w="3637" w:type="dxa"/>
            <w:tcBorders>
              <w:left w:val="nil"/>
              <w:right w:val="nil"/>
            </w:tcBorders>
            <w:noWrap/>
          </w:tcPr>
          <w:p w:rsidR="00CF72F6" w:rsidRPr="00DB20AF" w:rsidDel="001E34AE" w:rsidRDefault="00CF72F6" w:rsidP="00DA4B32">
            <w:pPr>
              <w:rPr>
                <w:b/>
                <w:bCs/>
                <w:sz w:val="20"/>
                <w:szCs w:val="20"/>
                <w:lang w:val="sr-Cyrl-RS"/>
              </w:rPr>
            </w:pPr>
            <w:r w:rsidRPr="00DB20AF">
              <w:rPr>
                <w:bCs/>
                <w:sz w:val="20"/>
                <w:szCs w:val="20"/>
                <w:lang w:val="sr-Cyrl-RS"/>
              </w:rPr>
              <w:t>Каматна стопа</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+ 6,20%</w:t>
            </w:r>
          </w:p>
        </w:tc>
        <w:tc>
          <w:tcPr>
            <w:tcW w:w="1719" w:type="dxa"/>
            <w:tcBorders>
              <w:left w:val="nil"/>
              <w:right w:val="nil"/>
            </w:tcBorders>
            <w:noWrap/>
          </w:tcPr>
          <w:p w:rsidR="00CF72F6" w:rsidRPr="00DB20AF" w:rsidDel="001E34AE" w:rsidRDefault="00CF72F6" w:rsidP="00DA4B32">
            <w:pPr>
              <w:jc w:val="center"/>
              <w:rPr>
                <w:sz w:val="20"/>
                <w:szCs w:val="20"/>
                <w:lang w:val="sr-Cyrl-RS"/>
              </w:rPr>
            </w:pPr>
          </w:p>
        </w:tc>
        <w:tc>
          <w:tcPr>
            <w:tcW w:w="1721" w:type="dxa"/>
            <w:tcBorders>
              <w:left w:val="nil"/>
            </w:tcBorders>
            <w:noWrap/>
          </w:tcPr>
          <w:p w:rsidR="00CF72F6" w:rsidRPr="00DB20AF" w:rsidDel="001E34AE"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6.13</w:t>
            </w:r>
          </w:p>
        </w:tc>
        <w:tc>
          <w:tcPr>
            <w:tcW w:w="3637" w:type="dxa"/>
            <w:tcBorders>
              <w:left w:val="nil"/>
              <w:right w:val="nil"/>
            </w:tcBorders>
            <w:noWrap/>
          </w:tcPr>
          <w:p w:rsidR="00CF72F6" w:rsidRPr="00DB20AF" w:rsidRDefault="00CF72F6" w:rsidP="00DA4B32">
            <w:pPr>
              <w:rPr>
                <w:b/>
                <w:bCs/>
                <w:sz w:val="20"/>
                <w:szCs w:val="20"/>
                <w:lang w:val="sr-Cyrl-RS"/>
              </w:rPr>
            </w:pPr>
            <w:r w:rsidRPr="00DB20AF">
              <w:rPr>
                <w:b/>
                <w:bCs/>
                <w:sz w:val="20"/>
                <w:szCs w:val="20"/>
                <w:lang w:val="sr-Cyrl-RS"/>
              </w:rPr>
              <w:t>Обавезе према Credit Suisse AG - London Branch - ЈП „Србијагас</w:t>
            </w:r>
            <w:r w:rsidRPr="00DB20AF">
              <w:rPr>
                <w:b/>
                <w:sz w:val="20"/>
                <w:szCs w:val="20"/>
                <w:lang w:val="sr-Cyrl-RS"/>
              </w:rPr>
              <w:t>”</w:t>
            </w:r>
          </w:p>
        </w:tc>
        <w:tc>
          <w:tcPr>
            <w:tcW w:w="2546" w:type="dxa"/>
            <w:tcBorders>
              <w:left w:val="nil"/>
              <w:right w:val="nil"/>
            </w:tcBorders>
            <w:noWrap/>
          </w:tcPr>
          <w:p w:rsidR="00CF72F6" w:rsidRPr="00DB20AF" w:rsidRDefault="00CF72F6" w:rsidP="00DA4B32">
            <w:pPr>
              <w:jc w:val="center"/>
              <w:rPr>
                <w:sz w:val="20"/>
                <w:szCs w:val="20"/>
                <w:lang w:val="sr-Cyrl-RS"/>
              </w:rPr>
            </w:pPr>
          </w:p>
        </w:tc>
        <w:tc>
          <w:tcPr>
            <w:tcW w:w="1719"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87.500.000</w:t>
            </w:r>
          </w:p>
        </w:tc>
        <w:tc>
          <w:tcPr>
            <w:tcW w:w="1721" w:type="dxa"/>
            <w:tcBorders>
              <w:left w:val="nil"/>
            </w:tcBorders>
            <w:noWrap/>
          </w:tcPr>
          <w:p w:rsidR="00CF72F6" w:rsidRPr="00DB20AF" w:rsidRDefault="00CF72F6" w:rsidP="00DA4B32">
            <w:pPr>
              <w:jc w:val="center"/>
              <w:rPr>
                <w:sz w:val="20"/>
                <w:szCs w:val="20"/>
                <w:lang w:val="sr-Cyrl-RS"/>
              </w:rPr>
            </w:pPr>
            <w:r w:rsidRPr="00DB20AF">
              <w:rPr>
                <w:sz w:val="20"/>
                <w:szCs w:val="20"/>
                <w:lang w:val="sr-Cyrl-RS"/>
              </w:rPr>
              <w:t>10.420.270.000</w:t>
            </w: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19.05.2014.</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right w:val="nil"/>
            </w:tcBorders>
            <w:shd w:val="clear" w:color="auto" w:fill="auto"/>
            <w:noWrap/>
          </w:tcPr>
          <w:p w:rsidR="00CF72F6" w:rsidRPr="00DB20AF" w:rsidRDefault="00CF72F6" w:rsidP="00DA4B32">
            <w:pPr>
              <w:jc w:val="center"/>
              <w:rPr>
                <w:sz w:val="20"/>
                <w:szCs w:val="20"/>
                <w:lang w:val="sr-Cyrl-RS"/>
              </w:rPr>
            </w:pPr>
            <w:r w:rsidRPr="00DB20AF">
              <w:rPr>
                <w:sz w:val="20"/>
                <w:szCs w:val="20"/>
                <w:lang w:val="sr-Cyrl-RS"/>
              </w:rPr>
              <w:t>19.02.2018.</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right w:val="nil"/>
            </w:tcBorders>
            <w:noWrap/>
          </w:tcPr>
          <w:p w:rsidR="00CF72F6" w:rsidRPr="00DB20AF" w:rsidRDefault="00CF72F6" w:rsidP="00DA4B32">
            <w:pPr>
              <w:jc w:val="right"/>
              <w:rPr>
                <w:b/>
                <w:bCs/>
                <w:sz w:val="20"/>
                <w:szCs w:val="20"/>
                <w:lang w:val="sr-Cyrl-RS"/>
              </w:rPr>
            </w:pPr>
          </w:p>
        </w:tc>
        <w:tc>
          <w:tcPr>
            <w:tcW w:w="3637" w:type="dxa"/>
            <w:tcBorders>
              <w:left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right w:val="nil"/>
            </w:tcBorders>
            <w:noWrap/>
          </w:tcPr>
          <w:p w:rsidR="00CF72F6" w:rsidRPr="00DB20AF" w:rsidRDefault="00CF72F6" w:rsidP="00DA4B32">
            <w:pPr>
              <w:jc w:val="center"/>
              <w:rPr>
                <w:sz w:val="20"/>
                <w:szCs w:val="20"/>
                <w:lang w:val="sr-Cyrl-RS"/>
              </w:rPr>
            </w:pPr>
            <w:r w:rsidRPr="00DB20AF">
              <w:rPr>
                <w:sz w:val="20"/>
                <w:szCs w:val="20"/>
                <w:lang w:val="sr-Cyrl-RS"/>
              </w:rPr>
              <w:t>25.000.000 EUR</w:t>
            </w:r>
          </w:p>
        </w:tc>
        <w:tc>
          <w:tcPr>
            <w:tcW w:w="1719" w:type="dxa"/>
            <w:tcBorders>
              <w:left w:val="nil"/>
              <w:right w:val="nil"/>
            </w:tcBorders>
            <w:noWrap/>
          </w:tcPr>
          <w:p w:rsidR="00CF72F6" w:rsidRPr="00DB20AF" w:rsidRDefault="00CF72F6" w:rsidP="00DA4B32">
            <w:pPr>
              <w:jc w:val="center"/>
              <w:rPr>
                <w:sz w:val="20"/>
                <w:szCs w:val="20"/>
                <w:lang w:val="sr-Cyrl-RS"/>
              </w:rPr>
            </w:pPr>
          </w:p>
        </w:tc>
        <w:tc>
          <w:tcPr>
            <w:tcW w:w="1721" w:type="dxa"/>
            <w:tcBorders>
              <w:left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3M EURIBOR + 5,95%</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jc w:val="right"/>
              <w:rPr>
                <w:bCs/>
                <w:sz w:val="20"/>
                <w:szCs w:val="20"/>
                <w:lang w:val="sr-Cyrl-RS"/>
              </w:rPr>
            </w:pPr>
            <w:r w:rsidRPr="00DB20AF">
              <w:rPr>
                <w:bCs/>
                <w:sz w:val="20"/>
                <w:szCs w:val="20"/>
                <w:lang w:val="sr-Cyrl-RS"/>
              </w:rPr>
              <w:t>6.14</w:t>
            </w:r>
          </w:p>
        </w:tc>
        <w:tc>
          <w:tcPr>
            <w:tcW w:w="3637" w:type="dxa"/>
            <w:tcBorders>
              <w:left w:val="nil"/>
              <w:bottom w:val="nil"/>
              <w:right w:val="nil"/>
            </w:tcBorders>
            <w:noWrap/>
          </w:tcPr>
          <w:p w:rsidR="00CF72F6" w:rsidRPr="00DB20AF" w:rsidRDefault="00CF72F6" w:rsidP="00DA4B32">
            <w:pPr>
              <w:rPr>
                <w:b/>
                <w:bCs/>
                <w:sz w:val="20"/>
                <w:szCs w:val="20"/>
                <w:lang w:val="sr-Cyrl-RS"/>
              </w:rPr>
            </w:pPr>
            <w:r w:rsidRPr="00DB20AF">
              <w:rPr>
                <w:b/>
                <w:bCs/>
                <w:sz w:val="20"/>
                <w:szCs w:val="20"/>
                <w:lang w:val="sr-Cyrl-RS"/>
              </w:rPr>
              <w:t>Кувајтски фонд за арапски економски развој - AД „Железнице Србије</w:t>
            </w:r>
            <w:r w:rsidRPr="00DB20AF">
              <w:rPr>
                <w:b/>
                <w:sz w:val="20"/>
                <w:szCs w:val="20"/>
                <w:lang w:val="sr-Cyrl-RS"/>
              </w:rPr>
              <w:t>”- Пројекат железничка станица Београд центар</w:t>
            </w:r>
          </w:p>
        </w:tc>
        <w:tc>
          <w:tcPr>
            <w:tcW w:w="2546" w:type="dxa"/>
            <w:tcBorders>
              <w:left w:val="nil"/>
              <w:bottom w:val="nil"/>
              <w:right w:val="nil"/>
            </w:tcBorders>
            <w:noWrap/>
          </w:tcPr>
          <w:p w:rsidR="00CF72F6" w:rsidRPr="00DB20AF" w:rsidRDefault="00CF72F6" w:rsidP="00DA4B32">
            <w:pPr>
              <w:jc w:val="center"/>
              <w:rPr>
                <w:sz w:val="20"/>
                <w:szCs w:val="20"/>
                <w:lang w:val="sr-Cyrl-RS"/>
              </w:rPr>
            </w:pPr>
          </w:p>
        </w:tc>
        <w:tc>
          <w:tcPr>
            <w:tcW w:w="1719"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466.271</w:t>
            </w:r>
          </w:p>
        </w:tc>
        <w:tc>
          <w:tcPr>
            <w:tcW w:w="1721" w:type="dxa"/>
            <w:tcBorders>
              <w:left w:val="nil"/>
              <w:bottom w:val="nil"/>
            </w:tcBorders>
            <w:noWrap/>
          </w:tcPr>
          <w:p w:rsidR="00CF72F6" w:rsidRPr="00DB20AF" w:rsidRDefault="00CF72F6" w:rsidP="00DA4B32">
            <w:pPr>
              <w:jc w:val="center"/>
              <w:rPr>
                <w:sz w:val="20"/>
                <w:szCs w:val="20"/>
                <w:lang w:val="sr-Cyrl-RS"/>
              </w:rPr>
            </w:pPr>
            <w:r w:rsidRPr="00DB20AF">
              <w:rPr>
                <w:sz w:val="20"/>
                <w:szCs w:val="20"/>
                <w:lang w:val="sr-Cyrl-RS"/>
              </w:rPr>
              <w:t>55.527.660</w:t>
            </w: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Први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01.02.2018.</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Последњи датум отплате главнице</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01.08.2031.</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left w:val="nil"/>
              <w:bottom w:val="nil"/>
              <w:right w:val="nil"/>
            </w:tcBorders>
            <w:noWrap/>
          </w:tcPr>
          <w:p w:rsidR="00CF72F6" w:rsidRPr="00DB20AF" w:rsidRDefault="00CF72F6" w:rsidP="00DA4B32">
            <w:pPr>
              <w:rPr>
                <w:b/>
                <w:bCs/>
                <w:sz w:val="20"/>
                <w:szCs w:val="20"/>
                <w:lang w:val="sr-Cyrl-RS"/>
              </w:rPr>
            </w:pPr>
          </w:p>
        </w:tc>
        <w:tc>
          <w:tcPr>
            <w:tcW w:w="3637" w:type="dxa"/>
            <w:tcBorders>
              <w:left w:val="nil"/>
              <w:bottom w:val="nil"/>
              <w:right w:val="nil"/>
            </w:tcBorders>
            <w:noWrap/>
          </w:tcPr>
          <w:p w:rsidR="00CF72F6" w:rsidRPr="00DB20AF" w:rsidRDefault="00CF72F6" w:rsidP="00DA4B32">
            <w:pPr>
              <w:rPr>
                <w:bCs/>
                <w:sz w:val="20"/>
                <w:szCs w:val="20"/>
                <w:lang w:val="sr-Cyrl-RS"/>
              </w:rPr>
            </w:pPr>
            <w:r w:rsidRPr="00DB20AF">
              <w:rPr>
                <w:bCs/>
                <w:sz w:val="20"/>
                <w:szCs w:val="20"/>
                <w:lang w:val="sr-Cyrl-RS"/>
              </w:rPr>
              <w:t>Рата главнице за 2015. год.</w:t>
            </w:r>
          </w:p>
        </w:tc>
        <w:tc>
          <w:tcPr>
            <w:tcW w:w="2546" w:type="dxa"/>
            <w:tcBorders>
              <w:left w:val="nil"/>
              <w:bottom w:val="nil"/>
              <w:right w:val="nil"/>
            </w:tcBorders>
            <w:noWrap/>
          </w:tcPr>
          <w:p w:rsidR="00CF72F6" w:rsidRPr="00DB20AF" w:rsidRDefault="00CF72F6" w:rsidP="00DA4B32">
            <w:pPr>
              <w:jc w:val="center"/>
              <w:rPr>
                <w:sz w:val="20"/>
                <w:szCs w:val="20"/>
                <w:lang w:val="sr-Cyrl-RS"/>
              </w:rPr>
            </w:pPr>
            <w:r w:rsidRPr="00DB20AF">
              <w:rPr>
                <w:sz w:val="20"/>
                <w:szCs w:val="20"/>
                <w:lang w:val="sr-Cyrl-RS"/>
              </w:rPr>
              <w:t>0</w:t>
            </w:r>
          </w:p>
        </w:tc>
        <w:tc>
          <w:tcPr>
            <w:tcW w:w="1719" w:type="dxa"/>
            <w:tcBorders>
              <w:left w:val="nil"/>
              <w:bottom w:val="nil"/>
              <w:right w:val="nil"/>
            </w:tcBorders>
            <w:noWrap/>
          </w:tcPr>
          <w:p w:rsidR="00CF72F6" w:rsidRPr="00DB20AF" w:rsidRDefault="00CF72F6" w:rsidP="00DA4B32">
            <w:pPr>
              <w:jc w:val="center"/>
              <w:rPr>
                <w:sz w:val="20"/>
                <w:szCs w:val="20"/>
                <w:lang w:val="sr-Cyrl-RS"/>
              </w:rPr>
            </w:pPr>
          </w:p>
        </w:tc>
        <w:tc>
          <w:tcPr>
            <w:tcW w:w="1721" w:type="dxa"/>
            <w:tcBorders>
              <w:left w:val="nil"/>
              <w:bottom w:val="nil"/>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nil"/>
              <w:left w:val="nil"/>
              <w:bottom w:val="single" w:sz="4" w:space="0" w:color="auto"/>
              <w:right w:val="nil"/>
            </w:tcBorders>
            <w:noWrap/>
          </w:tcPr>
          <w:p w:rsidR="00CF72F6" w:rsidRPr="00DB20AF" w:rsidRDefault="00CF72F6" w:rsidP="00DA4B32">
            <w:pPr>
              <w:rPr>
                <w:b/>
                <w:bCs/>
                <w:sz w:val="20"/>
                <w:szCs w:val="20"/>
                <w:lang w:val="sr-Cyrl-RS"/>
              </w:rPr>
            </w:pPr>
          </w:p>
        </w:tc>
        <w:tc>
          <w:tcPr>
            <w:tcW w:w="3637" w:type="dxa"/>
            <w:tcBorders>
              <w:top w:val="nil"/>
              <w:left w:val="nil"/>
              <w:bottom w:val="single" w:sz="4" w:space="0" w:color="auto"/>
              <w:right w:val="nil"/>
            </w:tcBorders>
            <w:noWrap/>
          </w:tcPr>
          <w:p w:rsidR="00CF72F6" w:rsidRPr="00DB20AF" w:rsidRDefault="00CF72F6" w:rsidP="00DA4B32">
            <w:pPr>
              <w:rPr>
                <w:bCs/>
                <w:sz w:val="20"/>
                <w:szCs w:val="20"/>
                <w:lang w:val="sr-Cyrl-RS"/>
              </w:rPr>
            </w:pPr>
            <w:r w:rsidRPr="00DB20AF">
              <w:rPr>
                <w:bCs/>
                <w:sz w:val="20"/>
                <w:szCs w:val="20"/>
                <w:lang w:val="sr-Cyrl-RS"/>
              </w:rPr>
              <w:t>Каматна стопа</w:t>
            </w:r>
          </w:p>
        </w:tc>
        <w:tc>
          <w:tcPr>
            <w:tcW w:w="2546"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r w:rsidRPr="00DB20AF">
              <w:rPr>
                <w:sz w:val="20"/>
                <w:szCs w:val="20"/>
                <w:lang w:val="sr-Cyrl-RS"/>
              </w:rPr>
              <w:t>3,00 % + 0,50% административни трошкови</w:t>
            </w:r>
          </w:p>
        </w:tc>
        <w:tc>
          <w:tcPr>
            <w:tcW w:w="1719" w:type="dxa"/>
            <w:tcBorders>
              <w:top w:val="nil"/>
              <w:left w:val="nil"/>
              <w:bottom w:val="single" w:sz="4" w:space="0" w:color="auto"/>
              <w:right w:val="nil"/>
            </w:tcBorders>
            <w:noWrap/>
          </w:tcPr>
          <w:p w:rsidR="00CF72F6" w:rsidRPr="00DB20AF" w:rsidRDefault="00CF72F6" w:rsidP="00DA4B32">
            <w:pPr>
              <w:jc w:val="center"/>
              <w:rPr>
                <w:sz w:val="20"/>
                <w:szCs w:val="20"/>
                <w:lang w:val="sr-Cyrl-RS"/>
              </w:rPr>
            </w:pPr>
          </w:p>
        </w:tc>
        <w:tc>
          <w:tcPr>
            <w:tcW w:w="1721" w:type="dxa"/>
            <w:tcBorders>
              <w:top w:val="nil"/>
              <w:left w:val="nil"/>
              <w:bottom w:val="single" w:sz="4" w:space="0" w:color="auto"/>
            </w:tcBorders>
            <w:noWrap/>
          </w:tcPr>
          <w:p w:rsidR="00CF72F6" w:rsidRPr="00DB20AF" w:rsidRDefault="00CF72F6" w:rsidP="00DA4B32">
            <w:pPr>
              <w:jc w:val="center"/>
              <w:rPr>
                <w:sz w:val="20"/>
                <w:szCs w:val="20"/>
                <w:lang w:val="sr-Cyrl-RS"/>
              </w:rPr>
            </w:pPr>
          </w:p>
        </w:tc>
      </w:tr>
      <w:tr w:rsidR="00CF72F6" w:rsidRPr="00DB20AF" w:rsidTr="00DA4B32">
        <w:trPr>
          <w:cantSplit/>
          <w:trHeight w:val="284"/>
        </w:trPr>
        <w:tc>
          <w:tcPr>
            <w:tcW w:w="727" w:type="dxa"/>
            <w:tcBorders>
              <w:top w:val="single" w:sz="4" w:space="0" w:color="auto"/>
              <w:left w:val="nil"/>
              <w:bottom w:val="single" w:sz="4" w:space="0" w:color="auto"/>
              <w:right w:val="nil"/>
            </w:tcBorders>
            <w:noWrap/>
            <w:vAlign w:val="center"/>
          </w:tcPr>
          <w:p w:rsidR="00CF72F6" w:rsidRPr="00DB20AF" w:rsidRDefault="00CF72F6" w:rsidP="00DA4B32">
            <w:pPr>
              <w:rPr>
                <w:b/>
                <w:sz w:val="20"/>
                <w:szCs w:val="20"/>
                <w:lang w:val="sr-Cyrl-RS"/>
              </w:rPr>
            </w:pPr>
            <w:r w:rsidRPr="00DB20AF">
              <w:rPr>
                <w:b/>
                <w:sz w:val="20"/>
                <w:szCs w:val="20"/>
                <w:lang w:val="sr-Cyrl-RS"/>
              </w:rPr>
              <w:t>6</w:t>
            </w:r>
          </w:p>
        </w:tc>
        <w:tc>
          <w:tcPr>
            <w:tcW w:w="6183" w:type="dxa"/>
            <w:gridSpan w:val="2"/>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t>Укупно остали кредитори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406.494.366</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48.408.926.238</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lastRenderedPageBreak/>
              <w:t>УКУПНО ИНДИРЕКТНЕ ОБАВЕЗЕ – СПОЉНИ ДУГ</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1.855.020.497</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220.912.165.144</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t>УКУПНО ИНДИРЕКТНЕ ОБАВЕЗЕ (спољни + унутрашњи)</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2.544.478.543</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303.018.896.504</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t>УКУПНО УНУТРАШЊИ ДУГ (директне + индиректне обавезе)</w:t>
            </w:r>
            <w:r w:rsidRPr="00DB20AF">
              <w:rPr>
                <w:sz w:val="20"/>
                <w:szCs w:val="20"/>
                <w:lang w:val="sr-Cyrl-RS"/>
              </w:rPr>
              <w:t> </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8.760.863.236</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1.043.320.690.015</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t>УКУПНО СПОЉНИ ДУГ (директне + индиректне обавезе)</w:t>
            </w:r>
            <w:r w:rsidRPr="00DB20AF">
              <w:rPr>
                <w:sz w:val="20"/>
                <w:szCs w:val="20"/>
                <w:lang w:val="sr-Cyrl-RS"/>
              </w:rPr>
              <w:t> </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13.448.857.777</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1.601.608.334.228</w:t>
            </w:r>
          </w:p>
        </w:tc>
      </w:tr>
      <w:tr w:rsidR="00CF72F6" w:rsidRPr="00DB20AF" w:rsidTr="00DA4B32">
        <w:trPr>
          <w:cantSplit/>
          <w:trHeight w:val="284"/>
        </w:trPr>
        <w:tc>
          <w:tcPr>
            <w:tcW w:w="6910" w:type="dxa"/>
            <w:gridSpan w:val="3"/>
            <w:tcBorders>
              <w:top w:val="single" w:sz="4" w:space="0" w:color="auto"/>
              <w:left w:val="nil"/>
              <w:bottom w:val="single" w:sz="4" w:space="0" w:color="auto"/>
              <w:right w:val="nil"/>
            </w:tcBorders>
            <w:noWrap/>
            <w:vAlign w:val="center"/>
          </w:tcPr>
          <w:p w:rsidR="00CF72F6" w:rsidRPr="00DB20AF" w:rsidRDefault="00CF72F6" w:rsidP="00DA4B32">
            <w:pPr>
              <w:rPr>
                <w:sz w:val="20"/>
                <w:szCs w:val="20"/>
                <w:lang w:val="sr-Cyrl-RS"/>
              </w:rPr>
            </w:pPr>
            <w:r w:rsidRPr="00DB20AF">
              <w:rPr>
                <w:b/>
                <w:sz w:val="20"/>
                <w:szCs w:val="20"/>
                <w:lang w:val="sr-Cyrl-RS"/>
              </w:rPr>
              <w:t>УКУПНО СТАЊЕ ДУГА</w:t>
            </w:r>
          </w:p>
        </w:tc>
        <w:tc>
          <w:tcPr>
            <w:tcW w:w="1719" w:type="dxa"/>
            <w:tcBorders>
              <w:top w:val="single" w:sz="4" w:space="0" w:color="auto"/>
              <w:left w:val="nil"/>
              <w:bottom w:val="single" w:sz="4" w:space="0" w:color="auto"/>
              <w:right w:val="nil"/>
            </w:tcBorders>
            <w:noWrap/>
            <w:vAlign w:val="center"/>
          </w:tcPr>
          <w:p w:rsidR="00CF72F6" w:rsidRPr="00DB20AF" w:rsidRDefault="00CF72F6" w:rsidP="00DA4B32">
            <w:pPr>
              <w:jc w:val="right"/>
              <w:rPr>
                <w:b/>
                <w:sz w:val="20"/>
                <w:szCs w:val="20"/>
                <w:lang w:val="sr-Cyrl-RS"/>
              </w:rPr>
            </w:pPr>
            <w:r w:rsidRPr="00DB20AF">
              <w:rPr>
                <w:b/>
                <w:sz w:val="20"/>
                <w:szCs w:val="20"/>
                <w:lang w:val="sr-Cyrl-RS"/>
              </w:rPr>
              <w:t>22.209.721.013</w:t>
            </w:r>
          </w:p>
        </w:tc>
        <w:tc>
          <w:tcPr>
            <w:tcW w:w="1721" w:type="dxa"/>
            <w:tcBorders>
              <w:top w:val="single" w:sz="4" w:space="0" w:color="auto"/>
              <w:left w:val="nil"/>
              <w:bottom w:val="single" w:sz="4" w:space="0" w:color="auto"/>
            </w:tcBorders>
            <w:noWrap/>
            <w:vAlign w:val="center"/>
          </w:tcPr>
          <w:p w:rsidR="00CF72F6" w:rsidRPr="00DB20AF" w:rsidRDefault="00CF72F6" w:rsidP="00DA4B32">
            <w:pPr>
              <w:jc w:val="right"/>
              <w:rPr>
                <w:b/>
                <w:sz w:val="20"/>
                <w:szCs w:val="20"/>
                <w:lang w:val="sr-Cyrl-RS"/>
              </w:rPr>
            </w:pPr>
            <w:r w:rsidRPr="00DB20AF">
              <w:rPr>
                <w:b/>
                <w:sz w:val="20"/>
                <w:szCs w:val="20"/>
                <w:lang w:val="sr-Cyrl-RS"/>
              </w:rPr>
              <w:t>2.644.929.024.243</w:t>
            </w:r>
          </w:p>
        </w:tc>
      </w:tr>
    </w:tbl>
    <w:p w:rsidR="00790322" w:rsidRPr="00DB20AF" w:rsidRDefault="00790322" w:rsidP="00CF72F6">
      <w:pPr>
        <w:tabs>
          <w:tab w:val="left" w:pos="0"/>
        </w:tabs>
        <w:jc w:val="both"/>
        <w:outlineLvl w:val="0"/>
        <w:rPr>
          <w:rFonts w:ascii="Calibri" w:hAnsi="Calibri"/>
          <w:sz w:val="20"/>
          <w:lang w:val="sr-Cyrl-RS" w:eastAsia="ko-KR"/>
        </w:rPr>
      </w:pPr>
    </w:p>
    <w:bookmarkEnd w:id="4"/>
    <w:p w:rsidR="00EB188A" w:rsidRPr="00DB20AF" w:rsidRDefault="00851DCE" w:rsidP="00EB188A">
      <w:pPr>
        <w:jc w:val="center"/>
        <w:rPr>
          <w:lang w:val="sr-Cyrl-RS"/>
        </w:rPr>
      </w:pPr>
      <w:r w:rsidRPr="00DB20AF">
        <w:rPr>
          <w:lang w:val="sr-Cyrl-RS"/>
        </w:rPr>
        <w:t>Члан 4.</w:t>
      </w:r>
      <w:r w:rsidR="00EB188A" w:rsidRPr="00DB20AF">
        <w:rPr>
          <w:rFonts w:ascii="Arial" w:hAnsi="Arial" w:cs="Arial"/>
          <w:lang w:val="sr-Cyrl-RS"/>
        </w:rPr>
        <w:t xml:space="preserve">   </w:t>
      </w:r>
    </w:p>
    <w:p w:rsidR="00674973" w:rsidRPr="00DB20AF" w:rsidRDefault="00674973" w:rsidP="00674973">
      <w:pPr>
        <w:ind w:firstLine="720"/>
        <w:jc w:val="both"/>
        <w:rPr>
          <w:lang w:val="sr-Cyrl-RS"/>
        </w:rPr>
      </w:pPr>
      <w:r w:rsidRPr="00DB20AF">
        <w:rPr>
          <w:lang w:val="sr-Cyrl-RS"/>
        </w:rPr>
        <w:t>У оквиру прве компоненте Инструмента за претприступну помоћ Европске уније - подршка транзицији и изградња институција за 2008, 2009, 2010, 2011,  2012. и 2013. годину - централизовано управљање од стране Европске уније, Република Србија очекује у 2015. години бесповратна средства развојне помоћи у износу од 30.291.617 ЕУР, односно 3.634.994.000 динара, уз обавезу обезбеђивања буџетских средстава за финансирање учешћа Републике Србије у спровођењу финансијске помоћи Европске уније у износу од 7.510.075 ЕУР, односно 901.209.000 динара.</w:t>
      </w:r>
    </w:p>
    <w:p w:rsidR="00674973" w:rsidRPr="00DB20AF" w:rsidRDefault="00674973" w:rsidP="00674973">
      <w:pPr>
        <w:ind w:firstLine="720"/>
        <w:jc w:val="both"/>
        <w:rPr>
          <w:lang w:val="sr-Cyrl-RS"/>
        </w:rPr>
      </w:pPr>
      <w:r w:rsidRPr="00DB20AF">
        <w:rPr>
          <w:lang w:val="sr-Cyrl-RS"/>
        </w:rPr>
        <w:t xml:space="preserve">У оквиру прве компоненте Инструмента за претприступну помоћ Европске уније – Помоћ у транзицији и изградња институција за 2013. годину, коју Република Србија спроводи децентрализовано, у 2015. години се очекују бесповратна средства развојне помоћи Европске уније у износу од 17.345.789 ЕУР, односно 2.133.532.000 динара, уз обавезу обезбеђивања буџетских средстава за суфинансирање у износу од 2.892.740 ЕУР, односно 355.807.000 динара. </w:t>
      </w:r>
    </w:p>
    <w:p w:rsidR="00674973" w:rsidRPr="00DB20AF" w:rsidRDefault="00674973" w:rsidP="00674973">
      <w:pPr>
        <w:ind w:firstLine="720"/>
        <w:jc w:val="both"/>
        <w:rPr>
          <w:lang w:val="sr-Cyrl-RS"/>
        </w:rPr>
      </w:pPr>
      <w:r w:rsidRPr="00DB20AF">
        <w:rPr>
          <w:lang w:val="sr-Cyrl-RS"/>
        </w:rPr>
        <w:t>У оквиру прве компоненте ИПА за 2013. годину, у 2015. години очекује се прилив од стране Европске уније на име рефундације плаћених чланарина по основу учешћа у Програмима Европске уније у 2013. години, у износу од 6.596.242 ЕУР.</w:t>
      </w:r>
    </w:p>
    <w:p w:rsidR="00674973" w:rsidRPr="00DB20AF" w:rsidRDefault="00674973" w:rsidP="00674973">
      <w:pPr>
        <w:ind w:firstLine="720"/>
        <w:jc w:val="both"/>
        <w:rPr>
          <w:lang w:val="sr-Cyrl-RS"/>
        </w:rPr>
      </w:pPr>
      <w:r w:rsidRPr="00DB20AF">
        <w:rPr>
          <w:lang w:val="sr-Cyrl-RS"/>
        </w:rPr>
        <w:t>У финансијској перспективи Е</w:t>
      </w:r>
      <w:r w:rsidR="00125D94" w:rsidRPr="00DB20AF">
        <w:rPr>
          <w:lang w:val="sr-Cyrl-RS"/>
        </w:rPr>
        <w:t>вропске уније</w:t>
      </w:r>
      <w:r w:rsidRPr="00DB20AF">
        <w:rPr>
          <w:lang w:val="sr-Cyrl-RS"/>
        </w:rPr>
        <w:t xml:space="preserve"> за период 2014</w:t>
      </w:r>
      <w:r w:rsidR="00125D94" w:rsidRPr="00DB20AF">
        <w:rPr>
          <w:lang w:val="sr-Cyrl-RS"/>
        </w:rPr>
        <w:t xml:space="preserve"> </w:t>
      </w:r>
      <w:r w:rsidRPr="00DB20AF">
        <w:rPr>
          <w:lang w:val="sr-Cyrl-RS"/>
        </w:rPr>
        <w:t>-</w:t>
      </w:r>
      <w:r w:rsidR="00125D94" w:rsidRPr="00DB20AF">
        <w:rPr>
          <w:lang w:val="sr-Cyrl-RS"/>
        </w:rPr>
        <w:t xml:space="preserve"> </w:t>
      </w:r>
      <w:r w:rsidRPr="00DB20AF">
        <w:rPr>
          <w:lang w:val="sr-Cyrl-RS"/>
        </w:rPr>
        <w:t>2020. година Република Србија ће учествовати у осам програма прекограничне и транснационалне сарадње и наставља учешће у појединим програмима из претходне финансијске перспективе 2007</w:t>
      </w:r>
      <w:r w:rsidR="00125D94" w:rsidRPr="00DB20AF">
        <w:rPr>
          <w:lang w:val="sr-Cyrl-RS"/>
        </w:rPr>
        <w:t xml:space="preserve"> </w:t>
      </w:r>
      <w:r w:rsidRPr="00DB20AF">
        <w:rPr>
          <w:lang w:val="sr-Cyrl-RS"/>
        </w:rPr>
        <w:t>-</w:t>
      </w:r>
      <w:r w:rsidR="00125D94" w:rsidRPr="00DB20AF">
        <w:rPr>
          <w:lang w:val="sr-Cyrl-RS"/>
        </w:rPr>
        <w:t xml:space="preserve"> </w:t>
      </w:r>
      <w:r w:rsidRPr="00DB20AF">
        <w:rPr>
          <w:lang w:val="sr-Cyrl-RS"/>
        </w:rPr>
        <w:t>2013. година. У 2015. години Република Србија обезбеђује средства за суфинансирање</w:t>
      </w:r>
      <w:r w:rsidR="00470BDD" w:rsidRPr="00DB20AF">
        <w:rPr>
          <w:lang w:val="sr-Cyrl-RS"/>
        </w:rPr>
        <w:t>,</w:t>
      </w:r>
      <w:r w:rsidRPr="00DB20AF">
        <w:rPr>
          <w:lang w:val="sr-Cyrl-RS"/>
        </w:rPr>
        <w:t xml:space="preserve"> односно претфинансирање активности у пројектима прекограничне и транснационалне сарадње у којима учествују директни буџетски корисници, као и средства за суфинансирање и претфинансирање пројеката техничке помоћи. За ове намене, Република Србија током 2015. године обезбеђује средства у износу од 2.846.908 ЕУР, односно 341.629.000 динара и очекује бесповратна средства развојне помоћи у износу од 1.065.850 ЕУР, односно 127.902.000 динара.</w:t>
      </w:r>
    </w:p>
    <w:p w:rsidR="00674973" w:rsidRPr="00DB20AF" w:rsidRDefault="00674973" w:rsidP="00674973">
      <w:pPr>
        <w:ind w:firstLine="720"/>
        <w:jc w:val="both"/>
        <w:rPr>
          <w:lang w:val="sr-Cyrl-RS"/>
        </w:rPr>
      </w:pPr>
      <w:r w:rsidRPr="00DB20AF">
        <w:rPr>
          <w:lang w:val="sr-Cyrl-RS"/>
        </w:rPr>
        <w:t>Процењена планирана средства за чланарине по основу учешћа у програмима Европске уније у оквиру финансијске перспективе 2014</w:t>
      </w:r>
      <w:r w:rsidR="00125D94" w:rsidRPr="00DB20AF">
        <w:rPr>
          <w:lang w:val="sr-Cyrl-RS"/>
        </w:rPr>
        <w:t xml:space="preserve"> </w:t>
      </w:r>
      <w:r w:rsidR="00470BDD" w:rsidRPr="00DB20AF">
        <w:rPr>
          <w:lang w:val="sr-Cyrl-RS"/>
        </w:rPr>
        <w:t>–</w:t>
      </w:r>
      <w:r w:rsidR="00125D94" w:rsidRPr="00DB20AF">
        <w:rPr>
          <w:lang w:val="sr-Cyrl-RS"/>
        </w:rPr>
        <w:t xml:space="preserve"> </w:t>
      </w:r>
      <w:r w:rsidRPr="00DB20AF">
        <w:rPr>
          <w:lang w:val="sr-Cyrl-RS"/>
        </w:rPr>
        <w:t>2020</w:t>
      </w:r>
      <w:r w:rsidR="00470BDD" w:rsidRPr="00DB20AF">
        <w:rPr>
          <w:lang w:val="sr-Cyrl-RS"/>
        </w:rPr>
        <w:t>. година</w:t>
      </w:r>
      <w:r w:rsidRPr="00DB20AF">
        <w:rPr>
          <w:lang w:val="sr-Cyrl-RS"/>
        </w:rPr>
        <w:t xml:space="preserve"> у 2015. години износе 1.504.382.000 динара.</w:t>
      </w:r>
    </w:p>
    <w:p w:rsidR="00674973" w:rsidRPr="00DB20AF" w:rsidRDefault="00674973" w:rsidP="00674973">
      <w:pPr>
        <w:ind w:firstLine="720"/>
        <w:jc w:val="both"/>
        <w:rPr>
          <w:lang w:val="sr-Cyrl-RS"/>
        </w:rPr>
      </w:pPr>
      <w:r w:rsidRPr="00DB20AF">
        <w:rPr>
          <w:lang w:val="sr-Cyrl-RS"/>
        </w:rPr>
        <w:t xml:space="preserve">Средства за суфинансирање и претфинансирање у 2015. години из ст. 1, 2, </w:t>
      </w:r>
      <w:r w:rsidR="0012149C" w:rsidRPr="00DB20AF">
        <w:rPr>
          <w:lang w:val="sr-Cyrl-RS"/>
        </w:rPr>
        <w:t>4</w:t>
      </w:r>
      <w:r w:rsidR="00470BDD" w:rsidRPr="00DB20AF">
        <w:rPr>
          <w:lang w:val="sr-Cyrl-RS"/>
        </w:rPr>
        <w:t>.</w:t>
      </w:r>
      <w:r w:rsidR="0012149C" w:rsidRPr="00DB20AF">
        <w:rPr>
          <w:lang w:val="sr-Cyrl-RS"/>
        </w:rPr>
        <w:t xml:space="preserve"> </w:t>
      </w:r>
      <w:r w:rsidRPr="00DB20AF">
        <w:rPr>
          <w:lang w:val="sr-Cyrl-RS"/>
        </w:rPr>
        <w:t xml:space="preserve">и </w:t>
      </w:r>
      <w:r w:rsidR="0012149C" w:rsidRPr="00DB20AF">
        <w:rPr>
          <w:lang w:val="sr-Cyrl-RS"/>
        </w:rPr>
        <w:t>5</w:t>
      </w:r>
      <w:r w:rsidRPr="00DB20AF">
        <w:rPr>
          <w:lang w:val="sr-Cyrl-RS"/>
        </w:rPr>
        <w:t>. овог члана у укупном износу од 3.103.027.000 динара утврђена су у Посебном делу овог закона и односе се на следеће пројекте:</w:t>
      </w:r>
    </w:p>
    <w:p w:rsidR="00DC0E19" w:rsidRPr="00DB20AF" w:rsidRDefault="00DC0E19" w:rsidP="00674973">
      <w:pPr>
        <w:ind w:firstLine="720"/>
        <w:jc w:val="both"/>
        <w:rPr>
          <w:lang w:val="sr-Cyrl-RS"/>
        </w:rPr>
      </w:pPr>
    </w:p>
    <w:p w:rsidR="00DC0E19" w:rsidRPr="00DB20AF" w:rsidRDefault="00DC0E19" w:rsidP="00674973">
      <w:pPr>
        <w:ind w:firstLine="720"/>
        <w:jc w:val="both"/>
        <w:rPr>
          <w:lang w:val="sr-Cyrl-RS"/>
        </w:rPr>
      </w:pPr>
    </w:p>
    <w:p w:rsidR="00DC0E19" w:rsidRPr="00DB20AF" w:rsidRDefault="00DC0E19" w:rsidP="00674973">
      <w:pPr>
        <w:ind w:firstLine="720"/>
        <w:jc w:val="both"/>
        <w:rPr>
          <w:lang w:val="sr-Cyrl-RS"/>
        </w:rPr>
      </w:pPr>
    </w:p>
    <w:p w:rsidR="00DC0E19" w:rsidRPr="00DB20AF" w:rsidRDefault="00DC0E19" w:rsidP="00674973">
      <w:pPr>
        <w:ind w:firstLine="720"/>
        <w:jc w:val="both"/>
        <w:rPr>
          <w:b/>
          <w:lang w:val="sr-Cyrl-RS"/>
        </w:rPr>
      </w:pPr>
    </w:p>
    <w:tbl>
      <w:tblPr>
        <w:tblW w:w="6271" w:type="pct"/>
        <w:jc w:val="center"/>
        <w:tblInd w:w="-882" w:type="dxa"/>
        <w:tblLayout w:type="fixed"/>
        <w:tblLook w:val="04A0" w:firstRow="1" w:lastRow="0" w:firstColumn="1" w:lastColumn="0" w:noHBand="0" w:noVBand="1"/>
      </w:tblPr>
      <w:tblGrid>
        <w:gridCol w:w="1536"/>
        <w:gridCol w:w="1545"/>
        <w:gridCol w:w="2101"/>
        <w:gridCol w:w="1227"/>
        <w:gridCol w:w="1156"/>
        <w:gridCol w:w="1156"/>
        <w:gridCol w:w="1156"/>
        <w:gridCol w:w="1238"/>
      </w:tblGrid>
      <w:tr w:rsidR="00674973" w:rsidRPr="00DB20AF" w:rsidTr="00674973">
        <w:trPr>
          <w:trHeight w:val="448"/>
          <w:tblHeader/>
          <w:jc w:val="center"/>
        </w:trPr>
        <w:tc>
          <w:tcPr>
            <w:tcW w:w="691" w:type="pct"/>
            <w:tcBorders>
              <w:top w:val="single" w:sz="4" w:space="0" w:color="000000"/>
              <w:left w:val="single" w:sz="4" w:space="0" w:color="000000"/>
              <w:bottom w:val="nil"/>
              <w:right w:val="nil"/>
            </w:tcBorders>
            <w:shd w:val="clear" w:color="000000" w:fill="A6A6A6"/>
            <w:hideMark/>
          </w:tcPr>
          <w:p w:rsidR="00674973" w:rsidRPr="00DB20AF" w:rsidRDefault="00674973" w:rsidP="00245630">
            <w:pPr>
              <w:jc w:val="center"/>
              <w:rPr>
                <w:color w:val="000000"/>
                <w:sz w:val="16"/>
                <w:szCs w:val="16"/>
                <w:lang w:val="sr-Cyrl-RS"/>
              </w:rPr>
            </w:pPr>
            <w:r w:rsidRPr="00DB20AF">
              <w:rPr>
                <w:color w:val="000000"/>
                <w:sz w:val="16"/>
                <w:szCs w:val="16"/>
                <w:lang w:val="sr-Cyrl-RS"/>
              </w:rPr>
              <w:lastRenderedPageBreak/>
              <w:t>ИПА година</w:t>
            </w:r>
          </w:p>
        </w:tc>
        <w:tc>
          <w:tcPr>
            <w:tcW w:w="695" w:type="pct"/>
            <w:tcBorders>
              <w:top w:val="single" w:sz="4" w:space="0" w:color="000000"/>
              <w:left w:val="single" w:sz="4" w:space="0" w:color="000000"/>
              <w:bottom w:val="nil"/>
              <w:right w:val="nil"/>
            </w:tcBorders>
            <w:shd w:val="clear" w:color="000000" w:fill="A6A6A6"/>
            <w:hideMark/>
          </w:tcPr>
          <w:p w:rsidR="00674973" w:rsidRPr="00DB20AF" w:rsidRDefault="00674973" w:rsidP="00245630">
            <w:pPr>
              <w:ind w:left="-735"/>
              <w:jc w:val="center"/>
              <w:rPr>
                <w:color w:val="000000"/>
                <w:sz w:val="16"/>
                <w:szCs w:val="16"/>
                <w:lang w:val="sr-Cyrl-RS"/>
              </w:rPr>
            </w:pPr>
            <w:r w:rsidRPr="00DB20AF">
              <w:rPr>
                <w:color w:val="000000"/>
                <w:sz w:val="16"/>
                <w:szCs w:val="16"/>
                <w:lang w:val="sr-Cyrl-RS"/>
              </w:rPr>
              <w:t>пројекат</w:t>
            </w:r>
          </w:p>
        </w:tc>
        <w:tc>
          <w:tcPr>
            <w:tcW w:w="945" w:type="pct"/>
            <w:tcBorders>
              <w:top w:val="single" w:sz="4" w:space="0" w:color="000000"/>
              <w:left w:val="single" w:sz="4" w:space="0" w:color="000000"/>
              <w:bottom w:val="nil"/>
              <w:right w:val="nil"/>
            </w:tcBorders>
            <w:shd w:val="clear" w:color="000000" w:fill="A6A6A6"/>
            <w:hideMark/>
          </w:tcPr>
          <w:p w:rsidR="00674973" w:rsidRPr="00DB20AF" w:rsidRDefault="00674973" w:rsidP="00245630">
            <w:pPr>
              <w:jc w:val="center"/>
              <w:rPr>
                <w:color w:val="000000"/>
                <w:sz w:val="16"/>
                <w:szCs w:val="16"/>
                <w:lang w:val="sr-Cyrl-RS"/>
              </w:rPr>
            </w:pPr>
            <w:r w:rsidRPr="00DB20AF">
              <w:rPr>
                <w:color w:val="000000"/>
                <w:sz w:val="16"/>
                <w:szCs w:val="16"/>
                <w:lang w:val="sr-Cyrl-RS"/>
              </w:rPr>
              <w:t>корисник</w:t>
            </w:r>
          </w:p>
        </w:tc>
        <w:tc>
          <w:tcPr>
            <w:tcW w:w="552" w:type="pct"/>
            <w:tcBorders>
              <w:top w:val="single" w:sz="4" w:space="0" w:color="auto"/>
              <w:left w:val="single" w:sz="4" w:space="0" w:color="auto"/>
              <w:bottom w:val="single" w:sz="4" w:space="0" w:color="auto"/>
              <w:right w:val="single" w:sz="4" w:space="0" w:color="auto"/>
            </w:tcBorders>
            <w:shd w:val="clear" w:color="000000" w:fill="A6A6A6"/>
            <w:hideMark/>
          </w:tcPr>
          <w:p w:rsidR="00674973" w:rsidRPr="00DB20AF" w:rsidRDefault="00674973" w:rsidP="00ED6525">
            <w:pPr>
              <w:jc w:val="center"/>
              <w:rPr>
                <w:color w:val="000000"/>
                <w:sz w:val="15"/>
                <w:szCs w:val="15"/>
                <w:lang w:val="sr-Cyrl-RS"/>
              </w:rPr>
            </w:pPr>
            <w:r w:rsidRPr="00DB20AF">
              <w:rPr>
                <w:color w:val="000000"/>
                <w:sz w:val="15"/>
                <w:szCs w:val="15"/>
                <w:lang w:val="sr-Cyrl-RS"/>
              </w:rPr>
              <w:t>износ суфинансирања у 2015.</w:t>
            </w:r>
            <w:r w:rsidR="00470BDD" w:rsidRPr="00DB20AF">
              <w:rPr>
                <w:color w:val="000000"/>
                <w:sz w:val="15"/>
                <w:szCs w:val="15"/>
                <w:lang w:val="sr-Cyrl-RS"/>
              </w:rPr>
              <w:t xml:space="preserve"> </w:t>
            </w:r>
            <w:r w:rsidRPr="00DB20AF">
              <w:rPr>
                <w:color w:val="000000"/>
                <w:sz w:val="15"/>
                <w:szCs w:val="15"/>
                <w:lang w:val="sr-Cyrl-RS"/>
              </w:rPr>
              <w:t>години (РСД)</w:t>
            </w:r>
          </w:p>
        </w:tc>
        <w:tc>
          <w:tcPr>
            <w:tcW w:w="520" w:type="pct"/>
            <w:tcBorders>
              <w:top w:val="single" w:sz="4" w:space="0" w:color="auto"/>
              <w:left w:val="nil"/>
              <w:bottom w:val="single" w:sz="4" w:space="0" w:color="auto"/>
              <w:right w:val="single" w:sz="4" w:space="0" w:color="auto"/>
            </w:tcBorders>
            <w:shd w:val="clear" w:color="000000" w:fill="A6A6A6"/>
            <w:hideMark/>
          </w:tcPr>
          <w:p w:rsidR="00674973" w:rsidRPr="00DB20AF" w:rsidRDefault="00674973" w:rsidP="00ED6525">
            <w:pPr>
              <w:jc w:val="center"/>
              <w:rPr>
                <w:color w:val="000000"/>
                <w:sz w:val="16"/>
                <w:szCs w:val="16"/>
                <w:lang w:val="sr-Cyrl-RS"/>
              </w:rPr>
            </w:pPr>
            <w:r w:rsidRPr="00DB20AF">
              <w:rPr>
                <w:color w:val="000000"/>
                <w:sz w:val="16"/>
                <w:szCs w:val="16"/>
                <w:lang w:val="sr-Cyrl-RS"/>
              </w:rPr>
              <w:t>процењена средства ЕУ у 2015. години (РСД)*</w:t>
            </w:r>
          </w:p>
        </w:tc>
        <w:tc>
          <w:tcPr>
            <w:tcW w:w="520" w:type="pct"/>
            <w:tcBorders>
              <w:top w:val="single" w:sz="4" w:space="0" w:color="auto"/>
              <w:left w:val="nil"/>
              <w:bottom w:val="single" w:sz="4" w:space="0" w:color="auto"/>
              <w:right w:val="single" w:sz="4" w:space="0" w:color="auto"/>
            </w:tcBorders>
            <w:shd w:val="clear" w:color="000000" w:fill="A6A6A6"/>
            <w:hideMark/>
          </w:tcPr>
          <w:p w:rsidR="00674973" w:rsidRPr="00DB20AF" w:rsidRDefault="00674973" w:rsidP="00ED6525">
            <w:pPr>
              <w:jc w:val="center"/>
              <w:rPr>
                <w:color w:val="000000"/>
                <w:sz w:val="16"/>
                <w:szCs w:val="16"/>
                <w:lang w:val="sr-Cyrl-RS"/>
              </w:rPr>
            </w:pPr>
            <w:r w:rsidRPr="00DB20AF">
              <w:rPr>
                <w:color w:val="000000"/>
                <w:sz w:val="16"/>
                <w:szCs w:val="16"/>
                <w:lang w:val="sr-Cyrl-RS"/>
              </w:rPr>
              <w:t>Укупна вредност пројекта (ЕУР)</w:t>
            </w:r>
          </w:p>
        </w:tc>
        <w:tc>
          <w:tcPr>
            <w:tcW w:w="520" w:type="pct"/>
            <w:tcBorders>
              <w:top w:val="single" w:sz="4" w:space="0" w:color="auto"/>
              <w:left w:val="nil"/>
              <w:bottom w:val="single" w:sz="4" w:space="0" w:color="auto"/>
              <w:right w:val="single" w:sz="4" w:space="0" w:color="auto"/>
            </w:tcBorders>
            <w:shd w:val="clear" w:color="000000" w:fill="A6A6A6"/>
            <w:hideMark/>
          </w:tcPr>
          <w:p w:rsidR="00674973" w:rsidRPr="00DB20AF" w:rsidRDefault="00674973" w:rsidP="00ED6525">
            <w:pPr>
              <w:jc w:val="center"/>
              <w:rPr>
                <w:color w:val="000000"/>
                <w:sz w:val="16"/>
                <w:szCs w:val="16"/>
                <w:lang w:val="sr-Cyrl-RS"/>
              </w:rPr>
            </w:pPr>
            <w:r w:rsidRPr="00DB20AF">
              <w:rPr>
                <w:color w:val="000000"/>
                <w:sz w:val="16"/>
                <w:szCs w:val="16"/>
                <w:lang w:val="sr-Cyrl-RS"/>
              </w:rPr>
              <w:t>Укупан износ средстава ЕУ (ЕУР)</w:t>
            </w:r>
          </w:p>
        </w:tc>
        <w:tc>
          <w:tcPr>
            <w:tcW w:w="557" w:type="pct"/>
            <w:tcBorders>
              <w:top w:val="single" w:sz="4" w:space="0" w:color="auto"/>
              <w:left w:val="nil"/>
              <w:bottom w:val="single" w:sz="4" w:space="0" w:color="auto"/>
              <w:right w:val="single" w:sz="4" w:space="0" w:color="auto"/>
            </w:tcBorders>
            <w:shd w:val="clear" w:color="000000" w:fill="A6A6A6"/>
            <w:hideMark/>
          </w:tcPr>
          <w:p w:rsidR="00674973" w:rsidRPr="00DB20AF" w:rsidRDefault="00674973" w:rsidP="00ED6525">
            <w:pPr>
              <w:jc w:val="center"/>
              <w:rPr>
                <w:color w:val="000000"/>
                <w:sz w:val="15"/>
                <w:szCs w:val="15"/>
                <w:lang w:val="sr-Cyrl-RS"/>
              </w:rPr>
            </w:pPr>
            <w:r w:rsidRPr="00DB20AF">
              <w:rPr>
                <w:color w:val="000000"/>
                <w:sz w:val="15"/>
                <w:szCs w:val="15"/>
                <w:lang w:val="sr-Cyrl-RS"/>
              </w:rPr>
              <w:t>Укупан износ суфинансирања (ЕУР)</w:t>
            </w:r>
          </w:p>
        </w:tc>
      </w:tr>
      <w:tr w:rsidR="00674973" w:rsidRPr="00DB20AF" w:rsidTr="00674973">
        <w:trPr>
          <w:trHeight w:val="941"/>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jc w:val="center"/>
              <w:rPr>
                <w:color w:val="000000"/>
                <w:sz w:val="16"/>
                <w:szCs w:val="16"/>
                <w:lang w:val="sr-Cyrl-RS"/>
              </w:rPr>
            </w:pPr>
            <w:r w:rsidRPr="00DB20AF">
              <w:rPr>
                <w:color w:val="000000"/>
                <w:sz w:val="16"/>
                <w:szCs w:val="16"/>
                <w:lang w:val="sr-Cyrl-RS"/>
              </w:rPr>
              <w:t>ИПА 2008 прва компонента</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Подршка увођењу децентрализованог система управљања фондовима ЕУ</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финансија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147.600.000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3.450.000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w:t>
            </w:r>
          </w:p>
        </w:tc>
      </w:tr>
      <w:tr w:rsidR="00674973" w:rsidRPr="00DB20AF" w:rsidTr="00DC0E19">
        <w:trPr>
          <w:trHeight w:val="1046"/>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Програм подршке развоју локалне инфраструктуре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привреде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35.950.000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55.200.000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42.000.000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10.000.000</w:t>
            </w:r>
          </w:p>
        </w:tc>
      </w:tr>
      <w:tr w:rsidR="00674973" w:rsidRPr="00DB20AF" w:rsidTr="00DC0E19">
        <w:trPr>
          <w:trHeight w:val="313"/>
          <w:jc w:val="center"/>
        </w:trPr>
        <w:tc>
          <w:tcPr>
            <w:tcW w:w="1386" w:type="pct"/>
            <w:gridSpan w:val="2"/>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2008 прва компонента укупно</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470BDD" w:rsidP="00245630">
            <w:pPr>
              <w:jc w:val="center"/>
              <w:rPr>
                <w:color w:val="000000"/>
                <w:sz w:val="16"/>
                <w:szCs w:val="16"/>
                <w:lang w:val="sr-Cyrl-RS"/>
              </w:rPr>
            </w:pPr>
            <w:r w:rsidRPr="00DB20AF">
              <w:rPr>
                <w:color w:val="000000"/>
                <w:sz w:val="16"/>
                <w:szCs w:val="16"/>
                <w:lang w:val="sr-Cyrl-RS"/>
              </w:rPr>
              <w:t>183.550.</w:t>
            </w:r>
            <w:r w:rsidR="00674973" w:rsidRPr="00DB20AF">
              <w:rPr>
                <w:color w:val="000000"/>
                <w:sz w:val="16"/>
                <w:szCs w:val="16"/>
                <w:lang w:val="sr-Cyrl-RS"/>
              </w:rPr>
              <w:t>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58.650.000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44.450.000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11.000.000</w:t>
            </w:r>
          </w:p>
        </w:tc>
      </w:tr>
      <w:tr w:rsidR="00674973" w:rsidRPr="00DB20AF" w:rsidTr="00674973">
        <w:trPr>
          <w:trHeight w:val="1285"/>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jc w:val="center"/>
              <w:rPr>
                <w:color w:val="000000"/>
                <w:sz w:val="16"/>
                <w:szCs w:val="16"/>
                <w:lang w:val="sr-Cyrl-RS"/>
              </w:rPr>
            </w:pPr>
            <w:r w:rsidRPr="00DB20AF">
              <w:rPr>
                <w:color w:val="000000"/>
                <w:sz w:val="16"/>
                <w:szCs w:val="16"/>
                <w:lang w:val="sr-Cyrl-RS"/>
              </w:rPr>
              <w:t>ИПА 2010 прва компонента</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Јачање система  тржишног надзора прехрамбених и непрехрамбених производа у Републици Србији</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трговине, туризма и телекомуникација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24.853.000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2.794.000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2.444.000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350.000</w:t>
            </w:r>
          </w:p>
        </w:tc>
      </w:tr>
      <w:tr w:rsidR="00674973" w:rsidRPr="00DB20AF" w:rsidTr="00674973">
        <w:trPr>
          <w:trHeight w:val="1285"/>
          <w:jc w:val="center"/>
        </w:trPr>
        <w:tc>
          <w:tcPr>
            <w:tcW w:w="691" w:type="pct"/>
            <w:vMerge/>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jc w:val="cente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Подршка процесу спровођења реформе државне  управе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трговине, туризма и телекомуникација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80.182.000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245630">
            <w:pPr>
              <w:jc w:val="center"/>
              <w:rPr>
                <w:color w:val="000000"/>
                <w:sz w:val="16"/>
                <w:szCs w:val="16"/>
                <w:lang w:val="sr-Cyrl-RS"/>
              </w:rPr>
            </w:pPr>
            <w:r w:rsidRPr="00DB20AF">
              <w:rPr>
                <w:color w:val="000000"/>
                <w:sz w:val="16"/>
                <w:szCs w:val="16"/>
                <w:lang w:val="sr-Cyrl-RS"/>
              </w:rPr>
              <w:t>8.808.000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245630">
            <w:pPr>
              <w:jc w:val="center"/>
              <w:rPr>
                <w:color w:val="000000"/>
                <w:sz w:val="16"/>
                <w:szCs w:val="16"/>
                <w:lang w:val="sr-Cyrl-RS"/>
              </w:rPr>
            </w:pPr>
            <w:r w:rsidRPr="00DB20AF">
              <w:rPr>
                <w:color w:val="000000"/>
                <w:sz w:val="16"/>
                <w:szCs w:val="16"/>
                <w:lang w:val="sr-Cyrl-RS"/>
              </w:rPr>
              <w:t>6.308.000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245630">
            <w:pPr>
              <w:jc w:val="center"/>
              <w:rPr>
                <w:color w:val="000000"/>
                <w:sz w:val="16"/>
                <w:szCs w:val="16"/>
                <w:lang w:val="sr-Cyrl-RS"/>
              </w:rPr>
            </w:pPr>
            <w:r w:rsidRPr="00DB20AF">
              <w:rPr>
                <w:color w:val="000000"/>
                <w:sz w:val="16"/>
                <w:szCs w:val="16"/>
                <w:lang w:val="sr-Cyrl-RS"/>
              </w:rPr>
              <w:t>2.500.000</w:t>
            </w:r>
          </w:p>
        </w:tc>
      </w:tr>
      <w:tr w:rsidR="00674973" w:rsidRPr="00DB20AF" w:rsidTr="00674973">
        <w:trPr>
          <w:trHeight w:val="61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Развој служби палијативног збрињавања у Републици Србији</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здравља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17.940.000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4.213.000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3.613.000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600.000</w:t>
            </w:r>
          </w:p>
        </w:tc>
      </w:tr>
      <w:tr w:rsidR="00674973" w:rsidRPr="00DB20AF" w:rsidTr="00674973">
        <w:trPr>
          <w:trHeight w:val="358"/>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Подршка општинама у Републици Србији у припреми и спровођењу инфраструктурних пројеката (МИСП 2010)</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привреде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120.514.000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val="restart"/>
            <w:tcBorders>
              <w:top w:val="nil"/>
              <w:left w:val="nil"/>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41.120.000</w:t>
            </w:r>
          </w:p>
        </w:tc>
        <w:tc>
          <w:tcPr>
            <w:tcW w:w="520" w:type="pct"/>
            <w:vMerge w:val="restart"/>
            <w:tcBorders>
              <w:top w:val="nil"/>
              <w:left w:val="nil"/>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31.120.000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5.000.000</w:t>
            </w:r>
          </w:p>
        </w:tc>
      </w:tr>
      <w:tr w:rsidR="00674973" w:rsidRPr="00DB20AF" w:rsidTr="00674973">
        <w:trPr>
          <w:trHeight w:val="86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945" w:type="pct"/>
            <w:tcBorders>
              <w:top w:val="nil"/>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пољопривреде и заштите животне средине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347.500.000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tcBorders>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tcBorders>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5.000.000</w:t>
            </w:r>
          </w:p>
        </w:tc>
      </w:tr>
      <w:tr w:rsidR="00674973" w:rsidRPr="00DB20AF" w:rsidTr="00674973">
        <w:trPr>
          <w:trHeight w:val="299"/>
          <w:jc w:val="center"/>
        </w:trPr>
        <w:tc>
          <w:tcPr>
            <w:tcW w:w="1386" w:type="pct"/>
            <w:gridSpan w:val="2"/>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2010 прва компонента укупно</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590.989.000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4D317D">
            <w:pPr>
              <w:jc w:val="center"/>
              <w:rPr>
                <w:color w:val="000000"/>
                <w:sz w:val="16"/>
                <w:szCs w:val="16"/>
                <w:lang w:val="sr-Cyrl-RS"/>
              </w:rPr>
            </w:pPr>
            <w:r w:rsidRPr="00DB20AF">
              <w:rPr>
                <w:color w:val="000000"/>
                <w:sz w:val="16"/>
                <w:szCs w:val="16"/>
                <w:lang w:val="sr-Cyrl-RS"/>
              </w:rPr>
              <w:t>56</w:t>
            </w:r>
            <w:r w:rsidR="00674973" w:rsidRPr="00DB20AF">
              <w:rPr>
                <w:color w:val="000000"/>
                <w:sz w:val="16"/>
                <w:szCs w:val="16"/>
                <w:lang w:val="sr-Cyrl-RS"/>
              </w:rPr>
              <w:t>.</w:t>
            </w:r>
            <w:r w:rsidRPr="00DB20AF">
              <w:rPr>
                <w:color w:val="000000"/>
                <w:sz w:val="16"/>
                <w:szCs w:val="16"/>
                <w:lang w:val="sr-Cyrl-RS"/>
              </w:rPr>
              <w:t>935</w:t>
            </w:r>
            <w:r w:rsidR="00674973" w:rsidRPr="00DB20AF">
              <w:rPr>
                <w:color w:val="000000"/>
                <w:sz w:val="16"/>
                <w:szCs w:val="16"/>
                <w:lang w:val="sr-Cyrl-RS"/>
              </w:rPr>
              <w:t>.000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4D317D">
            <w:pPr>
              <w:jc w:val="center"/>
              <w:rPr>
                <w:color w:val="000000"/>
                <w:sz w:val="16"/>
                <w:szCs w:val="16"/>
                <w:lang w:val="sr-Cyrl-RS"/>
              </w:rPr>
            </w:pPr>
            <w:r w:rsidRPr="00DB20AF">
              <w:rPr>
                <w:color w:val="000000"/>
                <w:sz w:val="16"/>
                <w:szCs w:val="16"/>
                <w:lang w:val="sr-Cyrl-RS"/>
              </w:rPr>
              <w:t>43</w:t>
            </w:r>
            <w:r w:rsidR="00674973" w:rsidRPr="00DB20AF">
              <w:rPr>
                <w:color w:val="000000"/>
                <w:sz w:val="16"/>
                <w:szCs w:val="16"/>
                <w:lang w:val="sr-Cyrl-RS"/>
              </w:rPr>
              <w:t>.</w:t>
            </w:r>
            <w:r w:rsidRPr="00DB20AF">
              <w:rPr>
                <w:color w:val="000000"/>
                <w:sz w:val="16"/>
                <w:szCs w:val="16"/>
                <w:lang w:val="sr-Cyrl-RS"/>
              </w:rPr>
              <w:t>485</w:t>
            </w:r>
            <w:r w:rsidR="00674973" w:rsidRPr="00DB20AF">
              <w:rPr>
                <w:color w:val="000000"/>
                <w:sz w:val="16"/>
                <w:szCs w:val="16"/>
                <w:lang w:val="sr-Cyrl-RS"/>
              </w:rPr>
              <w:t>.000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4D317D">
            <w:pPr>
              <w:jc w:val="center"/>
              <w:rPr>
                <w:color w:val="000000"/>
                <w:sz w:val="16"/>
                <w:szCs w:val="16"/>
                <w:lang w:val="sr-Cyrl-RS"/>
              </w:rPr>
            </w:pPr>
            <w:r w:rsidRPr="00DB20AF">
              <w:rPr>
                <w:color w:val="000000"/>
                <w:sz w:val="16"/>
                <w:szCs w:val="16"/>
                <w:lang w:val="sr-Cyrl-RS"/>
              </w:rPr>
              <w:t>13</w:t>
            </w:r>
            <w:r w:rsidR="00674973" w:rsidRPr="00DB20AF">
              <w:rPr>
                <w:color w:val="000000"/>
                <w:sz w:val="16"/>
                <w:szCs w:val="16"/>
                <w:lang w:val="sr-Cyrl-RS"/>
              </w:rPr>
              <w:t>.</w:t>
            </w:r>
            <w:r w:rsidRPr="00DB20AF">
              <w:rPr>
                <w:color w:val="000000"/>
                <w:sz w:val="16"/>
                <w:szCs w:val="16"/>
                <w:lang w:val="sr-Cyrl-RS"/>
              </w:rPr>
              <w:t>4</w:t>
            </w:r>
            <w:r w:rsidR="00674973" w:rsidRPr="00DB20AF">
              <w:rPr>
                <w:color w:val="000000"/>
                <w:sz w:val="16"/>
                <w:szCs w:val="16"/>
                <w:lang w:val="sr-Cyrl-RS"/>
              </w:rPr>
              <w:t>50.000</w:t>
            </w:r>
          </w:p>
        </w:tc>
      </w:tr>
      <w:tr w:rsidR="00674973" w:rsidRPr="00DB20AF" w:rsidTr="00674973">
        <w:trPr>
          <w:trHeight w:val="1076"/>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jc w:val="center"/>
              <w:rPr>
                <w:color w:val="000000"/>
                <w:sz w:val="16"/>
                <w:szCs w:val="16"/>
                <w:lang w:val="sr-Cyrl-RS"/>
              </w:rPr>
            </w:pPr>
            <w:r w:rsidRPr="00DB20AF">
              <w:rPr>
                <w:color w:val="000000"/>
                <w:sz w:val="16"/>
                <w:szCs w:val="16"/>
                <w:lang w:val="sr-Cyrl-RS"/>
              </w:rPr>
              <w:t>ИПА 2011 прва компонента</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Подршка спровођењу стратегије за интерно расељена лица, избеглице и повратнике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Косово и Метохију</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7.342.000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6.622.000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150.000</w:t>
            </w:r>
          </w:p>
        </w:tc>
      </w:tr>
      <w:tr w:rsidR="00674973" w:rsidRPr="00DB20AF" w:rsidTr="00674973">
        <w:trPr>
          <w:trHeight w:val="1225"/>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Подршка развоју људског капитала и истраживању</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Завод за вредновање квалитета обрaзовања и васпитања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2.550.000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17.260.000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16.060.000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600.000</w:t>
            </w:r>
          </w:p>
        </w:tc>
      </w:tr>
      <w:tr w:rsidR="00674973" w:rsidRPr="00DB20AF" w:rsidTr="00674973">
        <w:trPr>
          <w:trHeight w:val="373"/>
          <w:jc w:val="center"/>
        </w:trPr>
        <w:tc>
          <w:tcPr>
            <w:tcW w:w="1386" w:type="pct"/>
            <w:gridSpan w:val="2"/>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2011 прва компонента укупно</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3.550.000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24.602.000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22.682.000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750.000</w:t>
            </w:r>
          </w:p>
        </w:tc>
      </w:tr>
      <w:tr w:rsidR="00674973" w:rsidRPr="00DB20AF" w:rsidTr="00674973">
        <w:trPr>
          <w:trHeight w:val="687"/>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jc w:val="center"/>
              <w:rPr>
                <w:color w:val="000000"/>
                <w:sz w:val="16"/>
                <w:szCs w:val="16"/>
                <w:lang w:val="sr-Cyrl-RS"/>
              </w:rPr>
            </w:pPr>
            <w:r w:rsidRPr="00DB20AF">
              <w:rPr>
                <w:color w:val="000000"/>
                <w:sz w:val="16"/>
                <w:szCs w:val="16"/>
                <w:lang w:val="sr-Cyrl-RS"/>
              </w:rPr>
              <w:t>ИПА 2012 прва компонента</w:t>
            </w: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Реформа полиције и управљање миграцијама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15.840.000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956.000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4.110.000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3.910.000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w:t>
            </w:r>
          </w:p>
        </w:tc>
      </w:tr>
      <w:tr w:rsidR="00674973" w:rsidRPr="00DB20AF" w:rsidTr="00674973">
        <w:trPr>
          <w:trHeight w:val="67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Подршка пољопривреди и руралном развоју</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за аграрна плаћања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4.770.000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17.100.000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15.600.000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1.500.000</w:t>
            </w:r>
          </w:p>
        </w:tc>
      </w:tr>
      <w:tr w:rsidR="00674973" w:rsidRPr="00DB20AF" w:rsidTr="00DC0E19">
        <w:trPr>
          <w:trHeight w:val="1046"/>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xml:space="preserve">Подршка за унапређење животних услова присилних миграната и затварање </w:t>
            </w:r>
            <w:r w:rsidRPr="00DB20AF">
              <w:rPr>
                <w:color w:val="000000"/>
                <w:sz w:val="16"/>
                <w:szCs w:val="16"/>
                <w:lang w:val="sr-Cyrl-RS"/>
              </w:rPr>
              <w:lastRenderedPageBreak/>
              <w:t>колективних центара</w:t>
            </w:r>
          </w:p>
        </w:tc>
        <w:tc>
          <w:tcPr>
            <w:tcW w:w="945" w:type="pct"/>
            <w:tcBorders>
              <w:top w:val="single" w:sz="4" w:space="0" w:color="000000"/>
              <w:left w:val="single" w:sz="4" w:space="0" w:color="000000"/>
              <w:bottom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lastRenderedPageBreak/>
              <w:t>Комесаријат за избеглице и миграције</w:t>
            </w:r>
          </w:p>
        </w:tc>
        <w:tc>
          <w:tcPr>
            <w:tcW w:w="552" w:type="pct"/>
            <w:tcBorders>
              <w:top w:val="nil"/>
              <w:left w:val="single" w:sz="4" w:space="0" w:color="auto"/>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30.000.000</w:t>
            </w:r>
          </w:p>
        </w:tc>
        <w:tc>
          <w:tcPr>
            <w:tcW w:w="520" w:type="pct"/>
            <w:vMerge w:val="restar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108.000</w:t>
            </w:r>
          </w:p>
        </w:tc>
        <w:tc>
          <w:tcPr>
            <w:tcW w:w="520" w:type="pct"/>
            <w:vMerge w:val="restar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15.050.000</w:t>
            </w:r>
          </w:p>
        </w:tc>
        <w:tc>
          <w:tcPr>
            <w:tcW w:w="520" w:type="pct"/>
            <w:vMerge w:val="restar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13.100.000</w:t>
            </w:r>
          </w:p>
        </w:tc>
        <w:tc>
          <w:tcPr>
            <w:tcW w:w="557"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600.000</w:t>
            </w:r>
          </w:p>
        </w:tc>
      </w:tr>
      <w:tr w:rsidR="00674973" w:rsidRPr="00DB20AF" w:rsidTr="00DC0E19">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Подршка за унапређење животних услова присилних миграната и затварање колективних центара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Косово и Метохију</w:t>
            </w:r>
          </w:p>
        </w:tc>
        <w:tc>
          <w:tcPr>
            <w:tcW w:w="552"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17.280.000</w:t>
            </w:r>
          </w:p>
        </w:tc>
        <w:tc>
          <w:tcPr>
            <w:tcW w:w="520" w:type="pct"/>
            <w:vMerge/>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57"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240.000</w:t>
            </w:r>
          </w:p>
        </w:tc>
      </w:tr>
      <w:tr w:rsidR="00674973" w:rsidRPr="00DB20AF" w:rsidTr="00674973">
        <w:trPr>
          <w:trHeight w:val="299"/>
          <w:jc w:val="center"/>
        </w:trPr>
        <w:tc>
          <w:tcPr>
            <w:tcW w:w="1386" w:type="pct"/>
            <w:gridSpan w:val="2"/>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2012 прва компонента укупно</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123.120.000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5.834.000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36.260.000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32.610.000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2.540.000</w:t>
            </w:r>
          </w:p>
        </w:tc>
      </w:tr>
      <w:tr w:rsidR="00674973" w:rsidRPr="00DB20AF" w:rsidTr="00674973">
        <w:trPr>
          <w:trHeight w:val="882"/>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A14A6F" w:rsidP="00245630">
            <w:pPr>
              <w:rPr>
                <w:color w:val="000000"/>
                <w:sz w:val="16"/>
                <w:szCs w:val="16"/>
                <w:lang w:val="sr-Cyrl-RS"/>
              </w:rPr>
            </w:pPr>
            <w:r w:rsidRPr="00DB20AF">
              <w:rPr>
                <w:noProof/>
                <w:color w:val="000000"/>
                <w:sz w:val="16"/>
                <w:szCs w:val="16"/>
                <w:lang w:val="sr-Cyrl-RS"/>
              </w:rPr>
              <mc:AlternateContent>
                <mc:Choice Requires="wps">
                  <w:drawing>
                    <wp:anchor distT="0" distB="0" distL="114300" distR="114300" simplePos="0" relativeHeight="251660288" behindDoc="0" locked="0" layoutInCell="1" allowOverlap="1" wp14:anchorId="0F6855FA" wp14:editId="30B70ED2">
                      <wp:simplePos x="0" y="0"/>
                      <wp:positionH relativeFrom="column">
                        <wp:posOffset>889000</wp:posOffset>
                      </wp:positionH>
                      <wp:positionV relativeFrom="paragraph">
                        <wp:posOffset>8108950</wp:posOffset>
                      </wp:positionV>
                      <wp:extent cx="2324100" cy="0"/>
                      <wp:effectExtent l="12700" t="12700" r="6350" b="63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70pt;margin-top:638.5pt;width:1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Xw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vkM2uYQVsqd8R3Sk3zVz4p+t0iqsiWy4SH67awhOfEZ0bsUf7EaquyHL4pBDIEC&#10;YVin2vQeEsaATmEn59tO+MkhCh/ThzRLYlgd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"/>
                  </w:pict>
                </mc:Fallback>
              </mc:AlternateContent>
            </w:r>
            <w:r w:rsidR="00674973" w:rsidRPr="00DB20AF">
              <w:rPr>
                <w:color w:val="000000"/>
                <w:sz w:val="16"/>
                <w:szCs w:val="16"/>
                <w:lang w:val="sr-Cyrl-RS"/>
              </w:rPr>
              <w:t>ИПА 2013 децентрализовано управљање</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Подршка за модернизацију уп</w:t>
            </w:r>
            <w:r w:rsidR="00B269E6" w:rsidRPr="00DB20AF">
              <w:rPr>
                <w:color w:val="000000"/>
                <w:sz w:val="16"/>
                <w:szCs w:val="16"/>
                <w:lang w:val="sr-Cyrl-RS"/>
              </w:rPr>
              <w:t>раве царина и унапређење управља</w:t>
            </w:r>
            <w:r w:rsidRPr="00DB20AF">
              <w:rPr>
                <w:color w:val="000000"/>
                <w:sz w:val="16"/>
                <w:szCs w:val="16"/>
                <w:lang w:val="sr-Cyrl-RS"/>
              </w:rPr>
              <w:t>ња границом</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царина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6.700.000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5.807.500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892.500</w:t>
            </w:r>
          </w:p>
        </w:tc>
      </w:tr>
      <w:tr w:rsidR="00674973" w:rsidRPr="00DB20AF" w:rsidTr="00674973">
        <w:trPr>
          <w:trHeight w:val="1046"/>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Подршка европским интеграцијама и припрема пројеката за 2014</w:t>
            </w:r>
            <w:r w:rsidR="00B269E6" w:rsidRPr="00DB20AF">
              <w:rPr>
                <w:color w:val="000000"/>
                <w:sz w:val="16"/>
                <w:szCs w:val="16"/>
                <w:lang w:val="sr-Cyrl-RS"/>
              </w:rPr>
              <w:t xml:space="preserve"> </w:t>
            </w:r>
            <w:r w:rsidRPr="00DB20AF">
              <w:rPr>
                <w:color w:val="000000"/>
                <w:sz w:val="16"/>
                <w:szCs w:val="16"/>
                <w:lang w:val="sr-Cyrl-RS"/>
              </w:rPr>
              <w:t>-2020</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14.759.000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123.001.000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Енергетски сектор</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рударства и енергетике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8.856.000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66.420.000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2.600.000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2.350.000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250.000</w:t>
            </w:r>
          </w:p>
        </w:tc>
      </w:tr>
      <w:tr w:rsidR="00674973" w:rsidRPr="00DB20AF" w:rsidTr="00674973">
        <w:trPr>
          <w:trHeight w:val="822"/>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Пољопривреда и рурални развој</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за ветерину</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93.431.000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170.601.000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4.800.000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3.230.000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1.570.000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Сектор правосуђа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људска и мањинска права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5.904.000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93.480.000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1.140.000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за извршење кривичних санкција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4.920.000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77.900.000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5.500.000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4.790.000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710.000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Правосудна академија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6.199.000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46.494.000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2.100.000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1.890.000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210.000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Високи савет судства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7.380.000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116.850.000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1.900.000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Реформа јавне управе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финансија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1.900.000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Превенција и борба против корупције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правде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11.808.000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88.560.000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400.000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Агенција за борбу против корупције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7.380.000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116.850.000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1.900.000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Животна средина и климатске промене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рударства и енергетике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12.989.000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97.416.000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2.200.000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1.980.000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220.000</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пољопривреде и заштите животне средине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33.951.000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266.908.000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5.200.000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4.700.000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500.000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Републичка дирекција за воде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7.203.466</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5.970.000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616.733</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Сектор саобраћаја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грађевинарства, саобраћаја и инфраст</w:t>
            </w:r>
            <w:r w:rsidR="00B269E6" w:rsidRPr="00DB20AF">
              <w:rPr>
                <w:color w:val="000000"/>
                <w:sz w:val="16"/>
                <w:szCs w:val="16"/>
                <w:lang w:val="sr-Cyrl-RS"/>
              </w:rPr>
              <w:t>р</w:t>
            </w:r>
            <w:r w:rsidRPr="00DB20AF">
              <w:rPr>
                <w:color w:val="000000"/>
                <w:sz w:val="16"/>
                <w:szCs w:val="16"/>
                <w:lang w:val="sr-Cyrl-RS"/>
              </w:rPr>
              <w:t>уктуре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6.458.000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102.244.000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1.662.500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87.500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Дирекција за водне путеве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5.904.000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44.280.000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16.750.000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14.420.000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2.330.000</w:t>
            </w:r>
          </w:p>
        </w:tc>
      </w:tr>
      <w:tr w:rsidR="00674973" w:rsidRPr="00DB20AF" w:rsidTr="00DC0E19">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Сектор унутрашњих послова</w:t>
            </w:r>
          </w:p>
        </w:tc>
        <w:tc>
          <w:tcPr>
            <w:tcW w:w="945" w:type="pct"/>
            <w:tcBorders>
              <w:top w:val="single" w:sz="4" w:space="0" w:color="000000"/>
              <w:left w:val="single" w:sz="4" w:space="0" w:color="000000"/>
              <w:bottom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Косово и Метохију</w:t>
            </w:r>
          </w:p>
        </w:tc>
        <w:tc>
          <w:tcPr>
            <w:tcW w:w="552" w:type="pct"/>
            <w:tcBorders>
              <w:top w:val="nil"/>
              <w:left w:val="single" w:sz="4" w:space="0" w:color="auto"/>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11.365.000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85.239.000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3.850.000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3.465.000</w:t>
            </w:r>
          </w:p>
        </w:tc>
        <w:tc>
          <w:tcPr>
            <w:tcW w:w="557"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385.000</w:t>
            </w:r>
          </w:p>
        </w:tc>
      </w:tr>
      <w:tr w:rsidR="00674973" w:rsidRPr="00DB20AF" w:rsidTr="00DC0E19">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20.369.000</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96.186.000</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3.800.000</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3.380.000</w:t>
            </w:r>
          </w:p>
        </w:tc>
        <w:tc>
          <w:tcPr>
            <w:tcW w:w="557"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420.000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Комесаријат за избеглице и миграције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3.690.000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58.425.000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Друштвени развој</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људска и мањинска права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1.350.000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150.000</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за рад, запошљавање, борачка и социјална питања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42.804.000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321.030.000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7.700.000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6.930.000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770.000</w:t>
            </w:r>
          </w:p>
        </w:tc>
      </w:tr>
      <w:tr w:rsidR="00674973" w:rsidRPr="00DB20AF" w:rsidTr="00674973">
        <w:trPr>
          <w:trHeight w:val="299"/>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Развој приватног сектора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привреде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8.434.000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63.257.000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8.500.000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7.650.000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850.000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nil"/>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просвете, науке и технолошког развоја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49.206.000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98.391.000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2.400.000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1.000.000</w:t>
            </w:r>
          </w:p>
        </w:tc>
      </w:tr>
      <w:tr w:rsidR="00674973" w:rsidRPr="00DB20AF" w:rsidTr="00674973">
        <w:trPr>
          <w:trHeight w:val="299"/>
          <w:jc w:val="center"/>
        </w:trPr>
        <w:tc>
          <w:tcPr>
            <w:tcW w:w="691" w:type="pct"/>
            <w:tcBorders>
              <w:top w:val="nil"/>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2013 децентрализовано укупно</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355.807.000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2.133.532.000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107.753.466</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93.365.000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12.771.733</w:t>
            </w:r>
          </w:p>
        </w:tc>
      </w:tr>
      <w:tr w:rsidR="00674973" w:rsidRPr="00DB20AF" w:rsidTr="00674973">
        <w:trPr>
          <w:trHeight w:val="463"/>
          <w:jc w:val="center"/>
        </w:trPr>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ИПА прекогранична сарадња</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Јадрански програм прекограничне сарадње 2007 – 2013 - ХЕРА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трговине, туризма и телекомуникација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65.417.000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7.872.000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506.700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89.420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596.120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Бугарска - Србија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16.104.000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207.049</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36.538</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243.587</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Јадрански програм прекограничне сарадње – „ALTERENERGY”</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рударства и енергетике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274.176</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48.384</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322.560</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Јадрански програм прекограничне сарадње - ХОЛИСТИК</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36.931.000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447.089</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67.063</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447.089</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Румунија - Србија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11.614.000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21.144.000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535.045</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94.420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629.465</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xml:space="preserve">Југоисточна Европа ЈИЕ 2013-„ORIENTGATE </w:t>
            </w:r>
            <w:r w:rsidR="00B269E6" w:rsidRPr="00DB20AF">
              <w:rPr>
                <w:color w:val="000000"/>
                <w:sz w:val="16"/>
                <w:szCs w:val="16"/>
                <w:lang w:val="sr-Cyrl-RS"/>
              </w:rPr>
              <w:t xml:space="preserve"> </w:t>
            </w:r>
            <w:r w:rsidRPr="00DB20AF">
              <w:rPr>
                <w:color w:val="000000"/>
                <w:sz w:val="16"/>
                <w:szCs w:val="16"/>
                <w:lang w:val="sr-Cyrl-RS"/>
              </w:rPr>
              <w:t>- Структурисана мрежа за интеграцију климатског знања у политику и територијално планирање”</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Републички хидрометеоролошки завод</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1.625.000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263.500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46.500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310.000</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Прекогранична сарадња Румунија</w:t>
            </w:r>
            <w:r w:rsidR="00B269E6" w:rsidRPr="00DB20AF">
              <w:rPr>
                <w:color w:val="000000"/>
                <w:sz w:val="16"/>
                <w:szCs w:val="16"/>
                <w:lang w:val="sr-Cyrl-RS"/>
              </w:rPr>
              <w:t xml:space="preserve"> </w:t>
            </w:r>
            <w:r w:rsidRPr="00DB20AF">
              <w:rPr>
                <w:color w:val="000000"/>
                <w:sz w:val="16"/>
                <w:szCs w:val="16"/>
                <w:lang w:val="sr-Cyrl-RS"/>
              </w:rPr>
              <w:t>-Србија 2013 - „Побољшање способности Румуније и Србије при реаговању у ванредним ситуацијама”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37.482.000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1.615.885</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118.900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1.734.785</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Мађарска</w:t>
            </w:r>
            <w:r w:rsidR="00B269E6" w:rsidRPr="00DB20AF">
              <w:rPr>
                <w:color w:val="000000"/>
                <w:sz w:val="16"/>
                <w:szCs w:val="16"/>
                <w:lang w:val="sr-Cyrl-RS"/>
              </w:rPr>
              <w:t xml:space="preserve"> </w:t>
            </w:r>
            <w:r w:rsidRPr="00DB20AF">
              <w:rPr>
                <w:color w:val="000000"/>
                <w:sz w:val="16"/>
                <w:szCs w:val="16"/>
                <w:lang w:val="sr-Cyrl-RS"/>
              </w:rPr>
              <w:t>- Србија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16.080.000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464.286</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81.933</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546.219</w:t>
            </w:r>
          </w:p>
        </w:tc>
      </w:tr>
      <w:tr w:rsidR="00674973" w:rsidRPr="00DB20AF" w:rsidTr="00DC0E19">
        <w:trPr>
          <w:trHeight w:val="912"/>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Југоисточна Европа ЈИЕ 2013</w:t>
            </w:r>
            <w:r w:rsidR="00B269E6" w:rsidRPr="00DB20AF">
              <w:rPr>
                <w:color w:val="000000"/>
                <w:sz w:val="16"/>
                <w:szCs w:val="16"/>
                <w:lang w:val="sr-Cyrl-RS"/>
              </w:rPr>
              <w:t xml:space="preserve"> </w:t>
            </w:r>
            <w:r w:rsidRPr="00DB20AF">
              <w:rPr>
                <w:color w:val="000000"/>
                <w:sz w:val="16"/>
                <w:szCs w:val="16"/>
                <w:lang w:val="sr-Cyrl-RS"/>
              </w:rPr>
              <w:t xml:space="preserve">-„SEERISK-  Заједничко управљање ванредним </w:t>
            </w:r>
            <w:r w:rsidRPr="00DB20AF">
              <w:rPr>
                <w:color w:val="000000"/>
                <w:sz w:val="16"/>
                <w:szCs w:val="16"/>
                <w:lang w:val="sr-Cyrl-RS"/>
              </w:rPr>
              <w:lastRenderedPageBreak/>
              <w:t>ситуацијама</w:t>
            </w:r>
            <w:r w:rsidR="00B269E6" w:rsidRPr="00DB20AF">
              <w:rPr>
                <w:color w:val="000000"/>
                <w:sz w:val="16"/>
                <w:szCs w:val="16"/>
                <w:lang w:val="sr-Cyrl-RS"/>
              </w:rPr>
              <w:t xml:space="preserve"> </w:t>
            </w:r>
            <w:r w:rsidRPr="00DB20AF">
              <w:rPr>
                <w:color w:val="000000"/>
                <w:sz w:val="16"/>
                <w:szCs w:val="16"/>
                <w:lang w:val="sr-Cyrl-RS"/>
              </w:rPr>
              <w:t>-процена ризика и спремности у Дунавском макро-региону”</w:t>
            </w:r>
          </w:p>
        </w:tc>
        <w:tc>
          <w:tcPr>
            <w:tcW w:w="945" w:type="pct"/>
            <w:tcBorders>
              <w:top w:val="single" w:sz="4" w:space="0" w:color="000000"/>
              <w:left w:val="single" w:sz="4" w:space="0" w:color="000000"/>
              <w:bottom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lastRenderedPageBreak/>
              <w:t>Републички хидрометеоролошки завод</w:t>
            </w:r>
          </w:p>
        </w:tc>
        <w:tc>
          <w:tcPr>
            <w:tcW w:w="552" w:type="pct"/>
            <w:tcBorders>
              <w:top w:val="nil"/>
              <w:left w:val="single" w:sz="4" w:space="0" w:color="auto"/>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625.000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119.000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21.000</w:t>
            </w:r>
          </w:p>
        </w:tc>
        <w:tc>
          <w:tcPr>
            <w:tcW w:w="557"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140.000</w:t>
            </w:r>
          </w:p>
        </w:tc>
      </w:tr>
      <w:tr w:rsidR="00674973" w:rsidRPr="00DB20AF" w:rsidTr="00DC0E19">
        <w:trPr>
          <w:trHeight w:val="912"/>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Прекогранична сарадња Румунија</w:t>
            </w:r>
            <w:r w:rsidR="00B269E6" w:rsidRPr="00DB20AF">
              <w:rPr>
                <w:color w:val="000000"/>
                <w:sz w:val="16"/>
                <w:szCs w:val="16"/>
                <w:lang w:val="sr-Cyrl-RS"/>
              </w:rPr>
              <w:t xml:space="preserve"> </w:t>
            </w:r>
            <w:r w:rsidRPr="00DB20AF">
              <w:rPr>
                <w:color w:val="000000"/>
                <w:sz w:val="16"/>
                <w:szCs w:val="16"/>
                <w:lang w:val="sr-Cyrl-RS"/>
              </w:rPr>
              <w:t>-</w:t>
            </w:r>
            <w:r w:rsidR="00B269E6" w:rsidRPr="00DB20AF">
              <w:rPr>
                <w:color w:val="000000"/>
                <w:sz w:val="16"/>
                <w:szCs w:val="16"/>
                <w:lang w:val="sr-Cyrl-RS"/>
              </w:rPr>
              <w:t xml:space="preserve"> </w:t>
            </w:r>
            <w:r w:rsidRPr="00DB20AF">
              <w:rPr>
                <w:color w:val="000000"/>
                <w:sz w:val="16"/>
                <w:szCs w:val="16"/>
                <w:lang w:val="sr-Cyrl-RS"/>
              </w:rPr>
              <w:t>Србија 2013 - „Јачање заједничког управљања у ванредним ситуацијама у пограничној области Румунија - Република Србија”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70.412.000</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1.953.877</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134.710</w:t>
            </w:r>
          </w:p>
        </w:tc>
        <w:tc>
          <w:tcPr>
            <w:tcW w:w="557"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2.088.587</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Хрватска</w:t>
            </w:r>
            <w:r w:rsidR="00B269E6" w:rsidRPr="00DB20AF">
              <w:rPr>
                <w:color w:val="000000"/>
                <w:sz w:val="16"/>
                <w:szCs w:val="16"/>
                <w:lang w:val="sr-Cyrl-RS"/>
              </w:rPr>
              <w:t xml:space="preserve"> </w:t>
            </w:r>
            <w:r w:rsidRPr="00DB20AF">
              <w:rPr>
                <w:color w:val="000000"/>
                <w:sz w:val="16"/>
                <w:szCs w:val="16"/>
                <w:lang w:val="sr-Cyrl-RS"/>
              </w:rPr>
              <w:t xml:space="preserve">- Србија </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12.984.000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244.951</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43.227</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288.178</w:t>
            </w:r>
          </w:p>
        </w:tc>
      </w:tr>
      <w:tr w:rsidR="00674973" w:rsidRPr="00DB20AF" w:rsidTr="00674973">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Прекогранична сарадња Румунија</w:t>
            </w:r>
            <w:r w:rsidR="00B269E6" w:rsidRPr="00DB20AF">
              <w:rPr>
                <w:color w:val="000000"/>
                <w:sz w:val="16"/>
                <w:szCs w:val="16"/>
                <w:lang w:val="sr-Cyrl-RS"/>
              </w:rPr>
              <w:t xml:space="preserve"> </w:t>
            </w:r>
            <w:r w:rsidRPr="00DB20AF">
              <w:rPr>
                <w:color w:val="000000"/>
                <w:sz w:val="16"/>
                <w:szCs w:val="16"/>
                <w:lang w:val="sr-Cyrl-RS"/>
              </w:rPr>
              <w:t>-</w:t>
            </w:r>
            <w:r w:rsidR="00B269E6" w:rsidRPr="00DB20AF">
              <w:rPr>
                <w:color w:val="000000"/>
                <w:sz w:val="16"/>
                <w:szCs w:val="16"/>
                <w:lang w:val="sr-Cyrl-RS"/>
              </w:rPr>
              <w:t xml:space="preserve"> </w:t>
            </w:r>
            <w:r w:rsidRPr="00DB20AF">
              <w:rPr>
                <w:color w:val="000000"/>
                <w:sz w:val="16"/>
                <w:szCs w:val="16"/>
                <w:lang w:val="sr-Cyrl-RS"/>
              </w:rPr>
              <w:t>Србија 2013 - „Заједничко управљање  ванредним ситуацијама у Карансебеш - Јужно Банатском округу”</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71.816.000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244.951</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43.227</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288.178</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Србија - Босна и Херцеговина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15.714.000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17.647</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117.647</w:t>
            </w:r>
          </w:p>
        </w:tc>
      </w:tr>
      <w:tr w:rsidR="00674973" w:rsidRPr="00DB20AF" w:rsidTr="00674973">
        <w:trPr>
          <w:trHeight w:val="912"/>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Прекогранична сарадња Бугарска</w:t>
            </w:r>
            <w:r w:rsidR="00B269E6" w:rsidRPr="00DB20AF">
              <w:rPr>
                <w:color w:val="000000"/>
                <w:sz w:val="16"/>
                <w:szCs w:val="16"/>
                <w:lang w:val="sr-Cyrl-RS"/>
              </w:rPr>
              <w:t xml:space="preserve"> </w:t>
            </w:r>
            <w:r w:rsidRPr="00DB20AF">
              <w:rPr>
                <w:color w:val="000000"/>
                <w:sz w:val="16"/>
                <w:szCs w:val="16"/>
                <w:lang w:val="sr-Cyrl-RS"/>
              </w:rPr>
              <w:t>-Србија 2009</w:t>
            </w:r>
            <w:r w:rsidR="00B269E6" w:rsidRPr="00DB20AF">
              <w:rPr>
                <w:color w:val="000000"/>
                <w:sz w:val="16"/>
                <w:szCs w:val="16"/>
                <w:lang w:val="sr-Cyrl-RS"/>
              </w:rPr>
              <w:t xml:space="preserve"> </w:t>
            </w:r>
            <w:r w:rsidRPr="00DB20AF">
              <w:rPr>
                <w:color w:val="000000"/>
                <w:sz w:val="16"/>
                <w:szCs w:val="16"/>
                <w:lang w:val="sr-Cyrl-RS"/>
              </w:rPr>
              <w:t>-„ForensicBulSer2011</w:t>
            </w:r>
            <w:r w:rsidR="00B269E6" w:rsidRPr="00DB20AF">
              <w:rPr>
                <w:color w:val="000000"/>
                <w:sz w:val="16"/>
                <w:szCs w:val="16"/>
                <w:lang w:val="sr-Cyrl-RS"/>
              </w:rPr>
              <w:t xml:space="preserve"> </w:t>
            </w:r>
            <w:r w:rsidRPr="00DB20AF">
              <w:rPr>
                <w:color w:val="000000"/>
                <w:sz w:val="16"/>
                <w:szCs w:val="16"/>
                <w:lang w:val="sr-Cyrl-RS"/>
              </w:rPr>
              <w:t>-</w:t>
            </w:r>
            <w:r w:rsidR="00B269E6" w:rsidRPr="00DB20AF">
              <w:rPr>
                <w:color w:val="000000"/>
                <w:sz w:val="16"/>
                <w:szCs w:val="16"/>
                <w:lang w:val="sr-Cyrl-RS"/>
              </w:rPr>
              <w:t xml:space="preserve"> </w:t>
            </w:r>
            <w:r w:rsidRPr="00DB20AF">
              <w:rPr>
                <w:color w:val="000000"/>
                <w:sz w:val="16"/>
                <w:szCs w:val="16"/>
                <w:lang w:val="sr-Cyrl-RS"/>
              </w:rPr>
              <w:t>Јачање форезничких капацитета у домену организоване прекограничне превенције криминала”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528.968</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95.217</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624.185</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програм прекограничне сарадње Србија - Црна Гора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8.760.000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10.588</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70.588</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Транснационални програм Дунав (Југоисточна Европа)</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7.503.000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13.008.000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172.797</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30.494</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203.291</w:t>
            </w:r>
          </w:p>
        </w:tc>
      </w:tr>
      <w:tr w:rsidR="00674973" w:rsidRPr="00DB20AF" w:rsidTr="00674973">
        <w:trPr>
          <w:trHeight w:val="463"/>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Јадранско Јонски транснационални програм (Јадрански програм)</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европске интеграције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2.435.000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8.106.000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56.032</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9.888</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65.920</w:t>
            </w:r>
          </w:p>
        </w:tc>
      </w:tr>
      <w:tr w:rsidR="00674973" w:rsidRPr="00DB20AF" w:rsidTr="00DC0E19">
        <w:trPr>
          <w:trHeight w:val="912"/>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xml:space="preserve">Програм прекограничне сарадње Србија -  Босна и Херцеговина </w:t>
            </w:r>
            <w:r w:rsidRPr="00DB20AF">
              <w:rPr>
                <w:color w:val="000000"/>
                <w:sz w:val="16"/>
                <w:szCs w:val="16"/>
                <w:lang w:val="sr-Cyrl-RS"/>
              </w:rPr>
              <w:br/>
              <w:t xml:space="preserve">„Заједничке активности на праћењу и сузбијању </w:t>
            </w:r>
            <w:r w:rsidRPr="00DB20AF">
              <w:rPr>
                <w:color w:val="000000"/>
                <w:sz w:val="16"/>
                <w:szCs w:val="16"/>
                <w:lang w:val="sr-Cyrl-RS"/>
              </w:rPr>
              <w:lastRenderedPageBreak/>
              <w:t>шумских пожара у Западној Србији”</w:t>
            </w:r>
          </w:p>
        </w:tc>
        <w:tc>
          <w:tcPr>
            <w:tcW w:w="945" w:type="pct"/>
            <w:tcBorders>
              <w:top w:val="single" w:sz="4" w:space="0" w:color="000000"/>
              <w:left w:val="single" w:sz="4" w:space="0" w:color="000000"/>
              <w:bottom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lastRenderedPageBreak/>
              <w:t>Министарство унутрашњих послова</w:t>
            </w:r>
          </w:p>
        </w:tc>
        <w:tc>
          <w:tcPr>
            <w:tcW w:w="552" w:type="pct"/>
            <w:tcBorders>
              <w:top w:val="nil"/>
              <w:left w:val="single" w:sz="4" w:space="0" w:color="auto"/>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6.336.000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val="restar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p w:rsidR="00674973" w:rsidRPr="00DB20AF" w:rsidRDefault="00674973" w:rsidP="00245630">
            <w:pPr>
              <w:jc w:val="center"/>
              <w:rPr>
                <w:color w:val="000000"/>
                <w:sz w:val="16"/>
                <w:szCs w:val="16"/>
                <w:lang w:val="sr-Cyrl-RS"/>
              </w:rPr>
            </w:pPr>
            <w:r w:rsidRPr="00DB20AF">
              <w:rPr>
                <w:color w:val="000000"/>
                <w:sz w:val="16"/>
                <w:szCs w:val="16"/>
                <w:lang w:val="sr-Cyrl-RS"/>
              </w:rPr>
              <w:t>500.000</w:t>
            </w:r>
          </w:p>
        </w:tc>
        <w:tc>
          <w:tcPr>
            <w:tcW w:w="520"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44.117</w:t>
            </w:r>
          </w:p>
        </w:tc>
        <w:tc>
          <w:tcPr>
            <w:tcW w:w="557" w:type="pct"/>
            <w:tcBorders>
              <w:top w:val="nil"/>
              <w:left w:val="nil"/>
              <w:bottom w:val="single" w:sz="4" w:space="0" w:color="000000"/>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58.235</w:t>
            </w:r>
          </w:p>
        </w:tc>
      </w:tr>
      <w:tr w:rsidR="00674973" w:rsidRPr="00DB20AF" w:rsidTr="00DC0E19">
        <w:trPr>
          <w:trHeight w:val="687"/>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Програм прекограничне сарадње Србија -  Босна и Херцеговина „Заједничке активности на праћењу и сузбијању шумских пожара у Западној Србији”</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за шуме</w:t>
            </w:r>
          </w:p>
        </w:tc>
        <w:tc>
          <w:tcPr>
            <w:tcW w:w="552"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6.512.000</w:t>
            </w: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vMerge/>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44.117</w:t>
            </w:r>
          </w:p>
        </w:tc>
        <w:tc>
          <w:tcPr>
            <w:tcW w:w="557" w:type="pct"/>
            <w:tcBorders>
              <w:top w:val="single" w:sz="4" w:space="0" w:color="000000"/>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58.235</w:t>
            </w:r>
          </w:p>
        </w:tc>
      </w:tr>
      <w:tr w:rsidR="00674973" w:rsidRPr="00DB20AF" w:rsidTr="00674973">
        <w:trPr>
          <w:trHeight w:val="538"/>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xml:space="preserve">Програм прекограничне сарадње Хрватска - Србија </w:t>
            </w:r>
            <w:r w:rsidRPr="00DB20AF">
              <w:rPr>
                <w:color w:val="000000"/>
                <w:sz w:val="16"/>
                <w:szCs w:val="16"/>
                <w:lang w:val="sr-Cyrl-RS"/>
              </w:rPr>
              <w:br/>
              <w:t>„UXO” – „Јачање капацитета српских и хрватских власти одговорних за управљање неексплодираним убојитим средствима и минама”</w:t>
            </w:r>
          </w:p>
        </w:tc>
        <w:tc>
          <w:tcPr>
            <w:tcW w:w="945" w:type="pct"/>
            <w:tcBorders>
              <w:top w:val="single" w:sz="4" w:space="0" w:color="000000"/>
              <w:left w:val="nil"/>
              <w:bottom w:val="nil"/>
              <w:right w:val="nil"/>
            </w:tcBorders>
            <w:shd w:val="clear" w:color="auto" w:fill="auto"/>
            <w:hideMark/>
          </w:tcPr>
          <w:p w:rsidR="00674973" w:rsidRPr="00DB20AF" w:rsidRDefault="00A14A6F" w:rsidP="00245630">
            <w:pPr>
              <w:rPr>
                <w:color w:val="000000"/>
                <w:sz w:val="16"/>
                <w:szCs w:val="16"/>
                <w:lang w:val="sr-Cyrl-RS"/>
              </w:rPr>
            </w:pPr>
            <w:r w:rsidRPr="00DB20AF">
              <w:rPr>
                <w:noProof/>
                <w:color w:val="000000"/>
                <w:sz w:val="16"/>
                <w:szCs w:val="16"/>
                <w:lang w:val="sr-Cyrl-RS"/>
              </w:rPr>
              <mc:AlternateContent>
                <mc:Choice Requires="wps">
                  <w:drawing>
                    <wp:anchor distT="0" distB="0" distL="114300" distR="114300" simplePos="0" relativeHeight="251662336" behindDoc="0" locked="0" layoutInCell="1" allowOverlap="1" wp14:anchorId="79C04E33" wp14:editId="6184F868">
                      <wp:simplePos x="0" y="0"/>
                      <wp:positionH relativeFrom="column">
                        <wp:posOffset>-67310</wp:posOffset>
                      </wp:positionH>
                      <wp:positionV relativeFrom="paragraph">
                        <wp:posOffset>340995</wp:posOffset>
                      </wp:positionV>
                      <wp:extent cx="1314450" cy="0"/>
                      <wp:effectExtent l="8890" t="7620" r="10160" b="114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3pt;margin-top:26.85pt;width:1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cyHA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"/>
                  </w:pict>
                </mc:Fallback>
              </mc:AlternateContent>
            </w:r>
            <w:r w:rsidR="00674973" w:rsidRPr="00DB20AF">
              <w:rPr>
                <w:color w:val="000000"/>
                <w:sz w:val="16"/>
                <w:szCs w:val="16"/>
                <w:lang w:val="sr-Cyrl-RS"/>
              </w:rPr>
              <w:t>Центар за разминирање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1300"/>
          <w:jc w:val="center"/>
        </w:trPr>
        <w:tc>
          <w:tcPr>
            <w:tcW w:w="691"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695" w:type="pct"/>
            <w:vMerge/>
            <w:tcBorders>
              <w:top w:val="single" w:sz="4" w:space="0" w:color="000000"/>
              <w:left w:val="single" w:sz="4" w:space="0" w:color="000000"/>
              <w:bottom w:val="single" w:sz="4" w:space="0" w:color="000000"/>
              <w:right w:val="single" w:sz="4" w:space="0" w:color="000000"/>
            </w:tcBorders>
            <w:vAlign w:val="center"/>
            <w:hideMark/>
          </w:tcPr>
          <w:p w:rsidR="00674973" w:rsidRPr="00DB20AF" w:rsidRDefault="00674973" w:rsidP="00245630">
            <w:pPr>
              <w:rPr>
                <w:color w:val="000000"/>
                <w:sz w:val="16"/>
                <w:szCs w:val="16"/>
                <w:lang w:val="sr-Cyrl-RS"/>
              </w:rPr>
            </w:pPr>
          </w:p>
        </w:tc>
        <w:tc>
          <w:tcPr>
            <w:tcW w:w="945" w:type="pct"/>
            <w:tcBorders>
              <w:top w:val="nil"/>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унутрашњих послова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22.871.000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158.823</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1.058.823</w:t>
            </w:r>
          </w:p>
        </w:tc>
      </w:tr>
      <w:tr w:rsidR="00674973" w:rsidRPr="00DB20AF" w:rsidTr="00674973">
        <w:trPr>
          <w:trHeight w:val="299"/>
          <w:jc w:val="center"/>
        </w:trPr>
        <w:tc>
          <w:tcPr>
            <w:tcW w:w="1386" w:type="pct"/>
            <w:gridSpan w:val="2"/>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прекогранична сарадња укупно</w:t>
            </w:r>
          </w:p>
        </w:tc>
        <w:tc>
          <w:tcPr>
            <w:tcW w:w="945" w:type="pct"/>
            <w:tcBorders>
              <w:top w:val="single" w:sz="4" w:space="0" w:color="000000"/>
              <w:left w:val="nil"/>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341.629.000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127.902.000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9.194.306</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1.236.213</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9.891.692</w:t>
            </w:r>
          </w:p>
        </w:tc>
      </w:tr>
      <w:tr w:rsidR="00674973" w:rsidRPr="00DB20AF" w:rsidTr="00674973">
        <w:trPr>
          <w:trHeight w:val="463"/>
          <w:jc w:val="center"/>
        </w:trPr>
        <w:tc>
          <w:tcPr>
            <w:tcW w:w="691" w:type="pct"/>
            <w:tcBorders>
              <w:top w:val="single" w:sz="4" w:space="0" w:color="000000"/>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чланарине</w:t>
            </w:r>
          </w:p>
        </w:tc>
        <w:tc>
          <w:tcPr>
            <w:tcW w:w="695" w:type="pct"/>
            <w:vMerge w:val="restart"/>
            <w:tcBorders>
              <w:top w:val="single" w:sz="4" w:space="0" w:color="000000"/>
              <w:left w:val="single" w:sz="4" w:space="0" w:color="000000"/>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ИПА Подршка за учешће у програмима ЕУ</w:t>
            </w:r>
          </w:p>
          <w:p w:rsidR="00674973" w:rsidRPr="00DB20AF" w:rsidRDefault="00674973" w:rsidP="00245630">
            <w:pPr>
              <w:rPr>
                <w:color w:val="000000"/>
                <w:sz w:val="16"/>
                <w:szCs w:val="16"/>
                <w:lang w:val="sr-Cyrl-RS"/>
              </w:rPr>
            </w:pPr>
            <w:r w:rsidRPr="00DB20AF">
              <w:rPr>
                <w:color w:val="000000"/>
                <w:sz w:val="16"/>
                <w:szCs w:val="16"/>
                <w:lang w:val="sr-Cyrl-RS"/>
              </w:rPr>
              <w:t> </w:t>
            </w:r>
          </w:p>
          <w:p w:rsidR="00674973" w:rsidRPr="00DB20AF" w:rsidRDefault="00674973" w:rsidP="00245630">
            <w:pPr>
              <w:rPr>
                <w:color w:val="000000"/>
                <w:sz w:val="16"/>
                <w:szCs w:val="16"/>
                <w:lang w:val="sr-Cyrl-RS"/>
              </w:rPr>
            </w:pPr>
            <w:r w:rsidRPr="00DB20AF">
              <w:rPr>
                <w:color w:val="000000"/>
                <w:sz w:val="16"/>
                <w:szCs w:val="16"/>
                <w:lang w:val="sr-Cyrl-RS"/>
              </w:rPr>
              <w:t> </w:t>
            </w:r>
          </w:p>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културе и информисања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299"/>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vMerge/>
            <w:tcBorders>
              <w:left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Управа царина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12.900.000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299"/>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vMerge/>
            <w:tcBorders>
              <w:left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Пореска управа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9.000.000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7.000.000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463"/>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vMerge/>
            <w:tcBorders>
              <w:left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просвете, науке и технолошког развоја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1.404.000.000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463"/>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vMerge/>
            <w:tcBorders>
              <w:left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p>
        </w:tc>
        <w:tc>
          <w:tcPr>
            <w:tcW w:w="945" w:type="pct"/>
            <w:tcBorders>
              <w:top w:val="single" w:sz="4" w:space="0" w:color="000000"/>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Канцеларија за сарадњу са цивилним друштвом</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FF0000"/>
                <w:sz w:val="16"/>
                <w:szCs w:val="16"/>
                <w:lang w:val="sr-Cyrl-RS"/>
              </w:rPr>
            </w:pPr>
            <w:r w:rsidRPr="00DB20AF">
              <w:rPr>
                <w:color w:val="000000"/>
                <w:sz w:val="16"/>
                <w:szCs w:val="16"/>
                <w:lang w:val="sr-Cyrl-RS"/>
              </w:rPr>
              <w:t>6.752.000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5.280.000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687"/>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vMerge/>
            <w:tcBorders>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Министарство за рад, запошљавање, борачка и социјална питања</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25.000.000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299"/>
          <w:jc w:val="center"/>
        </w:trPr>
        <w:tc>
          <w:tcPr>
            <w:tcW w:w="691"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695" w:type="pct"/>
            <w:tcBorders>
              <w:top w:val="nil"/>
              <w:left w:val="single" w:sz="4" w:space="0" w:color="000000"/>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nil"/>
              <w:left w:val="single" w:sz="4" w:space="0" w:color="000000"/>
              <w:bottom w:val="nil"/>
              <w:right w:val="nil"/>
            </w:tcBorders>
            <w:shd w:val="clear" w:color="auto" w:fill="auto"/>
            <w:hideMark/>
          </w:tcPr>
          <w:p w:rsidR="00674973" w:rsidRPr="00DB20AF" w:rsidRDefault="00674973" w:rsidP="00245630">
            <w:pPr>
              <w:rPr>
                <w:color w:val="000000"/>
                <w:sz w:val="16"/>
                <w:szCs w:val="16"/>
                <w:lang w:val="sr-Cyrl-RS"/>
              </w:rPr>
            </w:pPr>
            <w:r w:rsidRPr="00DB20AF">
              <w:rPr>
                <w:color w:val="000000"/>
                <w:sz w:val="16"/>
                <w:szCs w:val="16"/>
                <w:lang w:val="sr-Cyrl-RS"/>
              </w:rPr>
              <w:t>Основно образовање</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26.730.000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299"/>
          <w:jc w:val="center"/>
        </w:trPr>
        <w:tc>
          <w:tcPr>
            <w:tcW w:w="691" w:type="pct"/>
            <w:tcBorders>
              <w:top w:val="single" w:sz="4" w:space="0" w:color="000000"/>
              <w:left w:val="single" w:sz="4" w:space="0" w:color="000000"/>
              <w:bottom w:val="nil"/>
              <w:right w:val="nil"/>
            </w:tcBorders>
            <w:shd w:val="clear" w:color="auto" w:fill="auto"/>
            <w:noWrap/>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ИПА чланарине укупно</w:t>
            </w:r>
          </w:p>
        </w:tc>
        <w:tc>
          <w:tcPr>
            <w:tcW w:w="69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single" w:sz="4" w:space="0" w:color="000000"/>
              <w:left w:val="nil"/>
              <w:bottom w:val="nil"/>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1.504.382.000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12.283.000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0</w:t>
            </w:r>
          </w:p>
        </w:tc>
      </w:tr>
      <w:tr w:rsidR="00674973" w:rsidRPr="00DB20AF" w:rsidTr="00674973">
        <w:trPr>
          <w:trHeight w:val="299"/>
          <w:jc w:val="center"/>
        </w:trPr>
        <w:tc>
          <w:tcPr>
            <w:tcW w:w="691" w:type="pct"/>
            <w:tcBorders>
              <w:top w:val="single" w:sz="4" w:space="0" w:color="000000"/>
              <w:left w:val="single" w:sz="4" w:space="0" w:color="000000"/>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укупно</w:t>
            </w:r>
          </w:p>
        </w:tc>
        <w:tc>
          <w:tcPr>
            <w:tcW w:w="69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945" w:type="pct"/>
            <w:tcBorders>
              <w:top w:val="single" w:sz="4" w:space="0" w:color="000000"/>
              <w:left w:val="nil"/>
              <w:bottom w:val="single" w:sz="4" w:space="0" w:color="000000"/>
              <w:right w:val="nil"/>
            </w:tcBorders>
            <w:shd w:val="clear" w:color="auto" w:fill="auto"/>
            <w:vAlign w:val="bottom"/>
            <w:hideMark/>
          </w:tcPr>
          <w:p w:rsidR="00674973" w:rsidRPr="00DB20AF" w:rsidRDefault="00674973" w:rsidP="00245630">
            <w:pPr>
              <w:rPr>
                <w:color w:val="000000"/>
                <w:sz w:val="16"/>
                <w:szCs w:val="16"/>
                <w:lang w:val="sr-Cyrl-RS"/>
              </w:rPr>
            </w:pPr>
            <w:r w:rsidRPr="00DB20AF">
              <w:rPr>
                <w:color w:val="000000"/>
                <w:sz w:val="16"/>
                <w:szCs w:val="16"/>
                <w:lang w:val="sr-Cyrl-RS"/>
              </w:rPr>
              <w:t> </w:t>
            </w:r>
          </w:p>
        </w:tc>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3.103.027.000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245630">
            <w:pPr>
              <w:jc w:val="center"/>
              <w:rPr>
                <w:color w:val="000000"/>
                <w:sz w:val="16"/>
                <w:szCs w:val="16"/>
                <w:lang w:val="sr-Cyrl-RS"/>
              </w:rPr>
            </w:pPr>
            <w:r w:rsidRPr="00DB20AF">
              <w:rPr>
                <w:color w:val="000000"/>
                <w:sz w:val="16"/>
                <w:szCs w:val="16"/>
                <w:lang w:val="sr-Cyrl-RS"/>
              </w:rPr>
              <w:t>2.279.551.000</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4D317D">
            <w:pPr>
              <w:jc w:val="center"/>
              <w:rPr>
                <w:color w:val="000000"/>
                <w:sz w:val="16"/>
                <w:szCs w:val="16"/>
                <w:lang w:val="sr-Cyrl-RS"/>
              </w:rPr>
            </w:pPr>
            <w:r w:rsidRPr="00DB20AF">
              <w:rPr>
                <w:color w:val="000000"/>
                <w:sz w:val="16"/>
                <w:szCs w:val="16"/>
                <w:lang w:val="sr-Cyrl-RS"/>
              </w:rPr>
              <w:t>2</w:t>
            </w:r>
            <w:r w:rsidR="004D317D" w:rsidRPr="00DB20AF">
              <w:rPr>
                <w:color w:val="000000"/>
                <w:sz w:val="16"/>
                <w:szCs w:val="16"/>
                <w:lang w:val="sr-Cyrl-RS"/>
              </w:rPr>
              <w:t>93</w:t>
            </w:r>
            <w:r w:rsidRPr="00DB20AF">
              <w:rPr>
                <w:color w:val="000000"/>
                <w:sz w:val="16"/>
                <w:szCs w:val="16"/>
                <w:lang w:val="sr-Cyrl-RS"/>
              </w:rPr>
              <w:t>.</w:t>
            </w:r>
            <w:r w:rsidR="004D317D" w:rsidRPr="00DB20AF">
              <w:rPr>
                <w:color w:val="000000"/>
                <w:sz w:val="16"/>
                <w:szCs w:val="16"/>
                <w:lang w:val="sr-Cyrl-RS"/>
              </w:rPr>
              <w:t>394</w:t>
            </w:r>
            <w:r w:rsidRPr="00DB20AF">
              <w:rPr>
                <w:color w:val="000000"/>
                <w:sz w:val="16"/>
                <w:szCs w:val="16"/>
                <w:lang w:val="sr-Cyrl-RS"/>
              </w:rPr>
              <w:t>.772</w:t>
            </w:r>
          </w:p>
        </w:tc>
        <w:tc>
          <w:tcPr>
            <w:tcW w:w="520" w:type="pct"/>
            <w:tcBorders>
              <w:top w:val="nil"/>
              <w:left w:val="nil"/>
              <w:bottom w:val="single" w:sz="4" w:space="0" w:color="auto"/>
              <w:right w:val="single" w:sz="4" w:space="0" w:color="auto"/>
            </w:tcBorders>
            <w:shd w:val="clear" w:color="auto" w:fill="auto"/>
            <w:noWrap/>
            <w:vAlign w:val="center"/>
            <w:hideMark/>
          </w:tcPr>
          <w:p w:rsidR="00674973" w:rsidRPr="00DB20AF" w:rsidRDefault="00674973" w:rsidP="004D317D">
            <w:pPr>
              <w:jc w:val="center"/>
              <w:rPr>
                <w:color w:val="000000"/>
                <w:sz w:val="16"/>
                <w:szCs w:val="16"/>
                <w:lang w:val="sr-Cyrl-RS"/>
              </w:rPr>
            </w:pPr>
            <w:r w:rsidRPr="00DB20AF">
              <w:rPr>
                <w:color w:val="000000"/>
                <w:sz w:val="16"/>
                <w:szCs w:val="16"/>
                <w:lang w:val="sr-Cyrl-RS"/>
              </w:rPr>
              <w:t>23</w:t>
            </w:r>
            <w:r w:rsidR="004D317D" w:rsidRPr="00DB20AF">
              <w:rPr>
                <w:color w:val="000000"/>
                <w:sz w:val="16"/>
                <w:szCs w:val="16"/>
                <w:lang w:val="sr-Cyrl-RS"/>
              </w:rPr>
              <w:t>7</w:t>
            </w:r>
            <w:r w:rsidRPr="00DB20AF">
              <w:rPr>
                <w:color w:val="000000"/>
                <w:sz w:val="16"/>
                <w:szCs w:val="16"/>
                <w:lang w:val="sr-Cyrl-RS"/>
              </w:rPr>
              <w:t>.</w:t>
            </w:r>
            <w:r w:rsidR="004D317D" w:rsidRPr="00DB20AF">
              <w:rPr>
                <w:color w:val="000000"/>
                <w:sz w:val="16"/>
                <w:szCs w:val="16"/>
                <w:lang w:val="sr-Cyrl-RS"/>
              </w:rPr>
              <w:t>828</w:t>
            </w:r>
            <w:r w:rsidRPr="00DB20AF">
              <w:rPr>
                <w:color w:val="000000"/>
                <w:sz w:val="16"/>
                <w:szCs w:val="16"/>
                <w:lang w:val="sr-Cyrl-RS"/>
              </w:rPr>
              <w:t>.213</w:t>
            </w:r>
          </w:p>
        </w:tc>
        <w:tc>
          <w:tcPr>
            <w:tcW w:w="557" w:type="pct"/>
            <w:tcBorders>
              <w:top w:val="nil"/>
              <w:left w:val="nil"/>
              <w:bottom w:val="single" w:sz="4" w:space="0" w:color="auto"/>
              <w:right w:val="single" w:sz="4" w:space="0" w:color="auto"/>
            </w:tcBorders>
            <w:shd w:val="clear" w:color="auto" w:fill="auto"/>
            <w:noWrap/>
            <w:vAlign w:val="center"/>
            <w:hideMark/>
          </w:tcPr>
          <w:p w:rsidR="00674973" w:rsidRPr="00DB20AF" w:rsidRDefault="004D317D" w:rsidP="00245630">
            <w:pPr>
              <w:jc w:val="center"/>
              <w:rPr>
                <w:color w:val="000000"/>
                <w:sz w:val="16"/>
                <w:szCs w:val="16"/>
                <w:lang w:val="sr-Cyrl-RS"/>
              </w:rPr>
            </w:pPr>
            <w:r w:rsidRPr="00DB20AF">
              <w:rPr>
                <w:color w:val="000000"/>
                <w:sz w:val="16"/>
                <w:szCs w:val="16"/>
                <w:lang w:val="sr-Cyrl-RS"/>
              </w:rPr>
              <w:t>50</w:t>
            </w:r>
            <w:r w:rsidR="00674973" w:rsidRPr="00DB20AF">
              <w:rPr>
                <w:color w:val="000000"/>
                <w:sz w:val="16"/>
                <w:szCs w:val="16"/>
                <w:lang w:val="sr-Cyrl-RS"/>
              </w:rPr>
              <w:t>.</w:t>
            </w:r>
            <w:r w:rsidRPr="00DB20AF">
              <w:rPr>
                <w:color w:val="000000"/>
                <w:sz w:val="16"/>
                <w:szCs w:val="16"/>
                <w:lang w:val="sr-Cyrl-RS"/>
              </w:rPr>
              <w:t>4</w:t>
            </w:r>
            <w:r w:rsidR="00674973" w:rsidRPr="00DB20AF">
              <w:rPr>
                <w:color w:val="000000"/>
                <w:sz w:val="16"/>
                <w:szCs w:val="16"/>
                <w:lang w:val="sr-Cyrl-RS"/>
              </w:rPr>
              <w:t>03.425</w:t>
            </w:r>
          </w:p>
        </w:tc>
      </w:tr>
    </w:tbl>
    <w:p w:rsidR="00674973" w:rsidRPr="00DB20AF" w:rsidRDefault="00674973" w:rsidP="00674973">
      <w:pPr>
        <w:pStyle w:val="BodyText"/>
        <w:rPr>
          <w:rFonts w:eastAsia="Calibri"/>
          <w:b w:val="0"/>
          <w:bCs w:val="0"/>
          <w:sz w:val="16"/>
          <w:szCs w:val="16"/>
          <w:lang w:val="sr-Cyrl-RS"/>
        </w:rPr>
      </w:pPr>
      <w:r w:rsidRPr="00DB20AF">
        <w:rPr>
          <w:rFonts w:eastAsia="Calibri"/>
          <w:b w:val="0"/>
          <w:bCs w:val="0"/>
          <w:sz w:val="16"/>
          <w:szCs w:val="16"/>
          <w:lang w:val="sr-Cyrl-RS"/>
        </w:rPr>
        <w:t>*у колони процењена средства ЕУ у 2015. години у случају централизованог управљања прве компоненте ИПА пројеката највећи део плаћања из ЕУ средстава је извршен у претходним годинама, док за представљене пројекте у табели суфинансирање из националних средстава делимично касни.</w:t>
      </w:r>
    </w:p>
    <w:p w:rsidR="00674973" w:rsidRPr="00DB20AF" w:rsidRDefault="00674973" w:rsidP="00674973">
      <w:pPr>
        <w:ind w:left="-990" w:right="-900"/>
        <w:jc w:val="both"/>
        <w:rPr>
          <w:bCs/>
          <w:lang w:val="sr-Cyrl-RS"/>
        </w:rPr>
      </w:pPr>
    </w:p>
    <w:p w:rsidR="00674973" w:rsidRPr="00DB20AF" w:rsidRDefault="00674973" w:rsidP="00674973">
      <w:pPr>
        <w:ind w:firstLine="720"/>
        <w:jc w:val="both"/>
        <w:rPr>
          <w:bCs/>
          <w:lang w:val="sr-Cyrl-RS"/>
        </w:rPr>
      </w:pPr>
      <w:r w:rsidRPr="00DB20AF">
        <w:rPr>
          <w:lang w:val="sr-Cyrl-RS"/>
        </w:rPr>
        <w:t>Код следећих пројеката одобрених у оквиру прве компоненте Инструмента за претприступну помоћ Европске уније – подршка транзицији и изградња институција - централизовано управљање од стране Европске уније, у 2015. години предвиђена је реализација финансијске помоћи Европске уније, али не постоји обавеза обезбеђивања буџетских средстава Републике Србије за финансирање учешћа Републике Србије у спровођењу финансијске помоћи Европске уније или је ова обавеза извршена:</w:t>
      </w:r>
    </w:p>
    <w:tbl>
      <w:tblPr>
        <w:tblW w:w="5874" w:type="pct"/>
        <w:tblInd w:w="-8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1"/>
        <w:gridCol w:w="2663"/>
        <w:gridCol w:w="1141"/>
        <w:gridCol w:w="685"/>
        <w:gridCol w:w="2311"/>
      </w:tblGrid>
      <w:tr w:rsidR="00674973" w:rsidRPr="00DB20AF" w:rsidTr="00245630">
        <w:trPr>
          <w:cantSplit/>
          <w:trHeight w:val="403"/>
        </w:trPr>
        <w:tc>
          <w:tcPr>
            <w:tcW w:w="5000" w:type="pct"/>
            <w:gridSpan w:val="5"/>
            <w:tcBorders>
              <w:top w:val="single" w:sz="4" w:space="0" w:color="auto"/>
              <w:bottom w:val="single" w:sz="12" w:space="0" w:color="auto"/>
            </w:tcBorders>
            <w:shd w:val="clear" w:color="auto" w:fill="A6A6A6"/>
            <w:vAlign w:val="center"/>
          </w:tcPr>
          <w:p w:rsidR="00674973" w:rsidRPr="00DB20AF" w:rsidRDefault="00674973" w:rsidP="00245630">
            <w:pPr>
              <w:jc w:val="center"/>
              <w:rPr>
                <w:b/>
                <w:color w:val="000000"/>
                <w:sz w:val="20"/>
                <w:szCs w:val="20"/>
                <w:lang w:val="sr-Cyrl-RS"/>
              </w:rPr>
            </w:pPr>
            <w:r w:rsidRPr="00DB20AF">
              <w:rPr>
                <w:b/>
                <w:color w:val="000000"/>
                <w:sz w:val="20"/>
                <w:szCs w:val="20"/>
                <w:lang w:val="sr-Cyrl-RS"/>
              </w:rPr>
              <w:lastRenderedPageBreak/>
              <w:t>ИПА 2011</w:t>
            </w:r>
          </w:p>
        </w:tc>
      </w:tr>
      <w:tr w:rsidR="00674973" w:rsidRPr="00DB20AF" w:rsidTr="00245630">
        <w:trPr>
          <w:cantSplit/>
          <w:trHeight w:val="547"/>
        </w:trPr>
        <w:tc>
          <w:tcPr>
            <w:tcW w:w="1734" w:type="pct"/>
            <w:vMerge w:val="restart"/>
            <w:tcBorders>
              <w:top w:val="single" w:sz="12"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 xml:space="preserve">Пројекат </w:t>
            </w:r>
          </w:p>
        </w:tc>
        <w:tc>
          <w:tcPr>
            <w:tcW w:w="1279" w:type="pct"/>
            <w:vMerge w:val="restart"/>
            <w:tcBorders>
              <w:top w:val="single" w:sz="12"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Корисник пројекта у Републици Србији</w:t>
            </w:r>
          </w:p>
        </w:tc>
        <w:tc>
          <w:tcPr>
            <w:tcW w:w="548" w:type="pct"/>
            <w:vMerge w:val="restart"/>
            <w:tcBorders>
              <w:top w:val="single" w:sz="12" w:space="0" w:color="auto"/>
              <w:bottom w:val="single" w:sz="4" w:space="0" w:color="auto"/>
            </w:tcBorders>
            <w:shd w:val="clear" w:color="auto" w:fill="auto"/>
          </w:tcPr>
          <w:p w:rsidR="00674973" w:rsidRPr="00DB20AF" w:rsidRDefault="00674973" w:rsidP="00245630">
            <w:pPr>
              <w:pStyle w:val="BodyText"/>
              <w:jc w:val="center"/>
              <w:rPr>
                <w:b w:val="0"/>
                <w:bCs w:val="0"/>
                <w:color w:val="000000"/>
                <w:sz w:val="16"/>
                <w:szCs w:val="16"/>
                <w:lang w:val="sr-Cyrl-RS"/>
              </w:rPr>
            </w:pPr>
          </w:p>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 xml:space="preserve">Укупна вредност средстава ЕУ </w:t>
            </w:r>
          </w:p>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у мил. ЕУР</w:t>
            </w:r>
          </w:p>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за цео период</w:t>
            </w:r>
          </w:p>
        </w:tc>
        <w:tc>
          <w:tcPr>
            <w:tcW w:w="1439" w:type="pct"/>
            <w:gridSpan w:val="2"/>
            <w:tcBorders>
              <w:top w:val="single" w:sz="12"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Процена реализације средстава ЕУ у 2015. години</w:t>
            </w:r>
          </w:p>
        </w:tc>
      </w:tr>
      <w:tr w:rsidR="00674973" w:rsidRPr="00DB20AF" w:rsidTr="00245630">
        <w:trPr>
          <w:cantSplit/>
          <w:trHeight w:val="403"/>
        </w:trPr>
        <w:tc>
          <w:tcPr>
            <w:tcW w:w="1734" w:type="pct"/>
            <w:vMerge/>
            <w:tcBorders>
              <w:top w:val="single" w:sz="4" w:space="0" w:color="auto"/>
              <w:bottom w:val="single" w:sz="4" w:space="0" w:color="auto"/>
            </w:tcBorders>
            <w:shd w:val="clear" w:color="auto" w:fill="auto"/>
          </w:tcPr>
          <w:p w:rsidR="00674973" w:rsidRPr="00DB20AF" w:rsidRDefault="00674973" w:rsidP="00245630">
            <w:pPr>
              <w:pStyle w:val="BodyText"/>
              <w:rPr>
                <w:b w:val="0"/>
                <w:bCs w:val="0"/>
                <w:color w:val="000000"/>
                <w:sz w:val="16"/>
                <w:szCs w:val="16"/>
                <w:lang w:val="sr-Cyrl-RS"/>
              </w:rPr>
            </w:pPr>
          </w:p>
        </w:tc>
        <w:tc>
          <w:tcPr>
            <w:tcW w:w="1279" w:type="pct"/>
            <w:vMerge/>
            <w:tcBorders>
              <w:top w:val="single" w:sz="4" w:space="0" w:color="auto"/>
              <w:bottom w:val="single" w:sz="4" w:space="0" w:color="auto"/>
            </w:tcBorders>
            <w:shd w:val="clear" w:color="auto" w:fill="auto"/>
          </w:tcPr>
          <w:p w:rsidR="00674973" w:rsidRPr="00DB20AF" w:rsidRDefault="00674973" w:rsidP="00245630">
            <w:pPr>
              <w:pStyle w:val="BodyText"/>
              <w:jc w:val="center"/>
              <w:rPr>
                <w:b w:val="0"/>
                <w:bCs w:val="0"/>
                <w:color w:val="000000"/>
                <w:sz w:val="16"/>
                <w:szCs w:val="16"/>
                <w:lang w:val="sr-Cyrl-RS"/>
              </w:rPr>
            </w:pPr>
          </w:p>
        </w:tc>
        <w:tc>
          <w:tcPr>
            <w:tcW w:w="548" w:type="pct"/>
            <w:vMerge/>
            <w:tcBorders>
              <w:top w:val="single" w:sz="4"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p>
        </w:tc>
        <w:tc>
          <w:tcPr>
            <w:tcW w:w="329" w:type="pct"/>
            <w:tcBorders>
              <w:top w:val="single" w:sz="4"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У мил. ЕУР</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pStyle w:val="BodyText"/>
              <w:jc w:val="center"/>
              <w:rPr>
                <w:b w:val="0"/>
                <w:bCs w:val="0"/>
                <w:color w:val="000000"/>
                <w:sz w:val="16"/>
                <w:szCs w:val="16"/>
                <w:lang w:val="sr-Cyrl-RS"/>
              </w:rPr>
            </w:pPr>
            <w:r w:rsidRPr="00DB20AF">
              <w:rPr>
                <w:b w:val="0"/>
                <w:bCs w:val="0"/>
                <w:color w:val="000000"/>
                <w:sz w:val="16"/>
                <w:szCs w:val="16"/>
                <w:lang w:val="sr-Cyrl-RS"/>
              </w:rPr>
              <w:t>У РСД</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674973">
            <w:pPr>
              <w:numPr>
                <w:ilvl w:val="0"/>
                <w:numId w:val="38"/>
              </w:numPr>
              <w:ind w:left="426" w:hanging="284"/>
              <w:rPr>
                <w:color w:val="000000"/>
                <w:sz w:val="16"/>
                <w:szCs w:val="16"/>
                <w:lang w:val="sr-Cyrl-RS"/>
              </w:rPr>
            </w:pPr>
            <w:r w:rsidRPr="00DB20AF">
              <w:rPr>
                <w:color w:val="000000"/>
                <w:sz w:val="16"/>
                <w:szCs w:val="16"/>
                <w:lang w:val="sr-Cyrl-RS"/>
              </w:rPr>
              <w:t>Изградња постројења за прераду отпадних вода</w:t>
            </w:r>
          </w:p>
        </w:tc>
        <w:tc>
          <w:tcPr>
            <w:tcW w:w="1279"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Електропривреда Србије</w:t>
            </w:r>
          </w:p>
        </w:tc>
        <w:tc>
          <w:tcPr>
            <w:tcW w:w="548"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15,</w:t>
            </w:r>
            <w:r w:rsidR="00674973" w:rsidRPr="00DB20AF">
              <w:rPr>
                <w:color w:val="000000"/>
                <w:sz w:val="16"/>
                <w:szCs w:val="16"/>
                <w:lang w:val="sr-Cyrl-RS"/>
              </w:rPr>
              <w:t>00</w:t>
            </w:r>
          </w:p>
        </w:tc>
        <w:tc>
          <w:tcPr>
            <w:tcW w:w="329"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w:t>
            </w:r>
            <w:r w:rsidR="00674973" w:rsidRPr="00DB20AF">
              <w:rPr>
                <w:color w:val="000000"/>
                <w:sz w:val="16"/>
                <w:szCs w:val="16"/>
                <w:lang w:val="sr-Cyrl-RS"/>
              </w:rPr>
              <w:t>89</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226.800.000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674973">
            <w:pPr>
              <w:numPr>
                <w:ilvl w:val="0"/>
                <w:numId w:val="38"/>
              </w:numPr>
              <w:ind w:left="426" w:hanging="284"/>
              <w:rPr>
                <w:color w:val="000000"/>
                <w:sz w:val="16"/>
                <w:szCs w:val="16"/>
                <w:lang w:val="sr-Cyrl-RS"/>
              </w:rPr>
            </w:pPr>
            <w:r w:rsidRPr="00DB20AF">
              <w:rPr>
                <w:color w:val="000000"/>
                <w:sz w:val="16"/>
                <w:szCs w:val="16"/>
                <w:lang w:val="sr-Cyrl-RS"/>
              </w:rPr>
              <w:t>Подршка унапређењу безбедности хране, заштити животиња и  контролу/сузбијање свињске грознице и куге.</w:t>
            </w:r>
          </w:p>
        </w:tc>
        <w:tc>
          <w:tcPr>
            <w:tcW w:w="1279"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Министарство пољопривреде и заштите животне средине</w:t>
            </w:r>
          </w:p>
        </w:tc>
        <w:tc>
          <w:tcPr>
            <w:tcW w:w="548"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5,</w:t>
            </w:r>
            <w:r w:rsidR="00674973" w:rsidRPr="00DB20AF">
              <w:rPr>
                <w:color w:val="000000"/>
                <w:sz w:val="16"/>
                <w:szCs w:val="16"/>
                <w:lang w:val="sr-Cyrl-RS"/>
              </w:rPr>
              <w:t>913</w:t>
            </w:r>
          </w:p>
        </w:tc>
        <w:tc>
          <w:tcPr>
            <w:tcW w:w="329"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120.000.000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rPr>
                <w:color w:val="000000"/>
                <w:sz w:val="16"/>
                <w:szCs w:val="16"/>
                <w:lang w:val="sr-Cyrl-RS"/>
              </w:rPr>
            </w:pPr>
            <w:r w:rsidRPr="00DB20AF">
              <w:rPr>
                <w:color w:val="000000"/>
                <w:sz w:val="16"/>
                <w:szCs w:val="16"/>
                <w:lang w:val="sr-Cyrl-RS"/>
              </w:rPr>
              <w:t>УКУПНО ИПА 2011</w:t>
            </w:r>
          </w:p>
        </w:tc>
        <w:tc>
          <w:tcPr>
            <w:tcW w:w="1279"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p>
        </w:tc>
        <w:tc>
          <w:tcPr>
            <w:tcW w:w="548"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20,913</w:t>
            </w:r>
          </w:p>
        </w:tc>
        <w:tc>
          <w:tcPr>
            <w:tcW w:w="329"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2,89</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346.800.000</w:t>
            </w:r>
          </w:p>
        </w:tc>
      </w:tr>
    </w:tbl>
    <w:p w:rsidR="00674973" w:rsidRPr="00DB20AF" w:rsidRDefault="00674973" w:rsidP="00674973">
      <w:pPr>
        <w:rPr>
          <w:color w:val="000000"/>
          <w:sz w:val="16"/>
          <w:szCs w:val="16"/>
          <w:lang w:val="sr-Cyrl-RS"/>
        </w:rPr>
      </w:pPr>
    </w:p>
    <w:tbl>
      <w:tblPr>
        <w:tblW w:w="5874" w:type="pct"/>
        <w:tblInd w:w="-8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1"/>
        <w:gridCol w:w="2530"/>
        <w:gridCol w:w="1043"/>
        <w:gridCol w:w="916"/>
        <w:gridCol w:w="2311"/>
      </w:tblGrid>
      <w:tr w:rsidR="00674973" w:rsidRPr="00DB20AF" w:rsidTr="00245630">
        <w:trPr>
          <w:cantSplit/>
          <w:trHeight w:val="403"/>
        </w:trPr>
        <w:tc>
          <w:tcPr>
            <w:tcW w:w="5000" w:type="pct"/>
            <w:gridSpan w:val="5"/>
            <w:tcBorders>
              <w:top w:val="single" w:sz="4" w:space="0" w:color="auto"/>
              <w:bottom w:val="single" w:sz="4" w:space="0" w:color="auto"/>
            </w:tcBorders>
            <w:shd w:val="clear" w:color="auto" w:fill="A6A6A6"/>
            <w:vAlign w:val="center"/>
          </w:tcPr>
          <w:p w:rsidR="00674973" w:rsidRPr="00DB20AF" w:rsidRDefault="00674973" w:rsidP="00245630">
            <w:pPr>
              <w:jc w:val="center"/>
              <w:rPr>
                <w:color w:val="000000"/>
                <w:sz w:val="16"/>
                <w:szCs w:val="16"/>
                <w:lang w:val="sr-Cyrl-RS"/>
              </w:rPr>
            </w:pPr>
            <w:r w:rsidRPr="00DB20AF">
              <w:rPr>
                <w:b/>
                <w:color w:val="000000"/>
                <w:sz w:val="20"/>
                <w:szCs w:val="20"/>
                <w:lang w:val="sr-Cyrl-RS"/>
              </w:rPr>
              <w:t>ИПА 2012</w:t>
            </w:r>
          </w:p>
        </w:tc>
      </w:tr>
      <w:tr w:rsidR="00674973" w:rsidRPr="00DB20AF" w:rsidTr="00245630">
        <w:trPr>
          <w:cantSplit/>
          <w:trHeight w:val="547"/>
        </w:trPr>
        <w:tc>
          <w:tcPr>
            <w:tcW w:w="1734" w:type="pct"/>
            <w:vMerge w:val="restart"/>
            <w:tcBorders>
              <w:top w:val="single" w:sz="12"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Пројекат/Секторски програм</w:t>
            </w:r>
          </w:p>
        </w:tc>
        <w:tc>
          <w:tcPr>
            <w:tcW w:w="1215" w:type="pct"/>
            <w:vMerge w:val="restart"/>
            <w:tcBorders>
              <w:top w:val="single" w:sz="12"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Корисник пројекта/секторског програма у Републици Србији</w:t>
            </w:r>
          </w:p>
        </w:tc>
        <w:tc>
          <w:tcPr>
            <w:tcW w:w="501" w:type="pct"/>
            <w:vMerge w:val="restart"/>
            <w:tcBorders>
              <w:top w:val="single" w:sz="12" w:space="0" w:color="auto"/>
            </w:tcBorders>
            <w:shd w:val="clear" w:color="auto" w:fill="auto"/>
          </w:tcPr>
          <w:p w:rsidR="00674973" w:rsidRPr="00DB20AF" w:rsidRDefault="00674973" w:rsidP="00245630">
            <w:pPr>
              <w:jc w:val="center"/>
              <w:rPr>
                <w:color w:val="000000"/>
                <w:sz w:val="16"/>
                <w:szCs w:val="16"/>
                <w:lang w:val="sr-Cyrl-RS"/>
              </w:rPr>
            </w:pPr>
          </w:p>
          <w:p w:rsidR="00674973" w:rsidRPr="00DB20AF" w:rsidRDefault="00674973" w:rsidP="00245630">
            <w:pPr>
              <w:jc w:val="center"/>
              <w:rPr>
                <w:color w:val="000000"/>
                <w:sz w:val="16"/>
                <w:szCs w:val="16"/>
                <w:lang w:val="sr-Cyrl-RS"/>
              </w:rPr>
            </w:pPr>
            <w:r w:rsidRPr="00DB20AF">
              <w:rPr>
                <w:color w:val="000000"/>
                <w:sz w:val="16"/>
                <w:szCs w:val="16"/>
                <w:lang w:val="sr-Cyrl-RS"/>
              </w:rPr>
              <w:t xml:space="preserve">Укупна вредност средстава ЕУ </w:t>
            </w:r>
          </w:p>
          <w:p w:rsidR="00674973" w:rsidRPr="00DB20AF" w:rsidRDefault="00674973" w:rsidP="00245630">
            <w:pPr>
              <w:jc w:val="center"/>
              <w:rPr>
                <w:color w:val="000000"/>
                <w:sz w:val="16"/>
                <w:szCs w:val="16"/>
                <w:lang w:val="sr-Cyrl-RS"/>
              </w:rPr>
            </w:pPr>
            <w:r w:rsidRPr="00DB20AF">
              <w:rPr>
                <w:color w:val="000000"/>
                <w:sz w:val="16"/>
                <w:szCs w:val="16"/>
                <w:lang w:val="sr-Cyrl-RS"/>
              </w:rPr>
              <w:t>у мил. ЕУР</w:t>
            </w:r>
          </w:p>
          <w:p w:rsidR="00674973" w:rsidRPr="00DB20AF" w:rsidRDefault="00674973" w:rsidP="00245630">
            <w:pPr>
              <w:jc w:val="center"/>
              <w:rPr>
                <w:color w:val="000000"/>
                <w:sz w:val="16"/>
                <w:szCs w:val="16"/>
                <w:lang w:val="sr-Cyrl-RS"/>
              </w:rPr>
            </w:pPr>
            <w:r w:rsidRPr="00DB20AF">
              <w:rPr>
                <w:color w:val="000000"/>
                <w:sz w:val="16"/>
                <w:szCs w:val="16"/>
                <w:lang w:val="sr-Cyrl-RS"/>
              </w:rPr>
              <w:t>за цео период</w:t>
            </w:r>
          </w:p>
        </w:tc>
        <w:tc>
          <w:tcPr>
            <w:tcW w:w="1550" w:type="pct"/>
            <w:gridSpan w:val="2"/>
            <w:tcBorders>
              <w:top w:val="single" w:sz="12"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Процена реализације средстава ЕУ у 2015. години</w:t>
            </w:r>
          </w:p>
        </w:tc>
      </w:tr>
      <w:tr w:rsidR="00674973" w:rsidRPr="00DB20AF" w:rsidTr="00245630">
        <w:trPr>
          <w:cantSplit/>
          <w:trHeight w:val="403"/>
        </w:trPr>
        <w:tc>
          <w:tcPr>
            <w:tcW w:w="1734" w:type="pct"/>
            <w:vMerge/>
            <w:tcBorders>
              <w:bottom w:val="single" w:sz="4" w:space="0" w:color="auto"/>
            </w:tcBorders>
            <w:shd w:val="clear" w:color="auto" w:fill="auto"/>
          </w:tcPr>
          <w:p w:rsidR="00674973" w:rsidRPr="00DB20AF" w:rsidRDefault="00674973" w:rsidP="00245630">
            <w:pPr>
              <w:jc w:val="center"/>
              <w:rPr>
                <w:color w:val="000000"/>
                <w:sz w:val="16"/>
                <w:szCs w:val="16"/>
                <w:lang w:val="sr-Cyrl-RS"/>
              </w:rPr>
            </w:pPr>
          </w:p>
        </w:tc>
        <w:tc>
          <w:tcPr>
            <w:tcW w:w="1215" w:type="pct"/>
            <w:vMerge/>
            <w:tcBorders>
              <w:bottom w:val="single" w:sz="4" w:space="0" w:color="auto"/>
            </w:tcBorders>
            <w:shd w:val="clear" w:color="auto" w:fill="auto"/>
          </w:tcPr>
          <w:p w:rsidR="00674973" w:rsidRPr="00DB20AF" w:rsidRDefault="00674973" w:rsidP="00245630">
            <w:pPr>
              <w:jc w:val="center"/>
              <w:rPr>
                <w:color w:val="000000"/>
                <w:sz w:val="16"/>
                <w:szCs w:val="16"/>
                <w:lang w:val="sr-Cyrl-RS"/>
              </w:rPr>
            </w:pPr>
          </w:p>
        </w:tc>
        <w:tc>
          <w:tcPr>
            <w:tcW w:w="501" w:type="pct"/>
            <w:vMerge/>
            <w:tcBorders>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p>
        </w:tc>
        <w:tc>
          <w:tcPr>
            <w:tcW w:w="44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 мил. ЕУР</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 РСД</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 Подршка владавини права у Републици Србији</w:t>
            </w:r>
          </w:p>
          <w:p w:rsidR="00674973" w:rsidRPr="00DB20AF" w:rsidRDefault="00674973" w:rsidP="00245630">
            <w:pPr>
              <w:jc w:val="center"/>
              <w:rPr>
                <w:color w:val="000000"/>
                <w:sz w:val="16"/>
                <w:szCs w:val="16"/>
                <w:lang w:val="sr-Cyrl-RS"/>
              </w:rPr>
            </w:pP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Министарство правде/ Министарство унутрашњих послова</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13,</w:t>
            </w:r>
            <w:r w:rsidR="00674973" w:rsidRPr="00DB20AF">
              <w:rPr>
                <w:color w:val="000000"/>
                <w:sz w:val="16"/>
                <w:szCs w:val="16"/>
                <w:lang w:val="sr-Cyrl-RS"/>
              </w:rPr>
              <w:t>4</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w:t>
            </w:r>
            <w:r w:rsidR="00674973" w:rsidRPr="00DB20AF">
              <w:rPr>
                <w:color w:val="000000"/>
                <w:sz w:val="16"/>
                <w:szCs w:val="16"/>
                <w:lang w:val="sr-Cyrl-RS"/>
              </w:rPr>
              <w:t>44</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172.800.000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Секторски програм: Подршка реформи државне управе</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 xml:space="preserve">Министарство државне управе и локалне самоуправе/ </w:t>
            </w:r>
          </w:p>
          <w:p w:rsidR="00674973" w:rsidRPr="00DB20AF" w:rsidRDefault="00674973" w:rsidP="00245630">
            <w:pPr>
              <w:jc w:val="center"/>
              <w:rPr>
                <w:color w:val="000000"/>
                <w:sz w:val="16"/>
                <w:szCs w:val="16"/>
                <w:lang w:val="sr-Cyrl-RS"/>
              </w:rPr>
            </w:pPr>
            <w:r w:rsidRPr="00DB20AF">
              <w:rPr>
                <w:color w:val="000000"/>
                <w:sz w:val="16"/>
                <w:szCs w:val="16"/>
                <w:lang w:val="sr-Cyrl-RS"/>
              </w:rPr>
              <w:t>Корисници грант шема (јединице локалне самоуправе и сл.)</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7,</w:t>
            </w:r>
            <w:r w:rsidR="00674973" w:rsidRPr="00DB20AF">
              <w:rPr>
                <w:color w:val="000000"/>
                <w:sz w:val="16"/>
                <w:szCs w:val="16"/>
                <w:lang w:val="sr-Cyrl-RS"/>
              </w:rPr>
              <w:t>75</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0,</w:t>
            </w:r>
            <w:r w:rsidR="00674973" w:rsidRPr="00DB20AF">
              <w:rPr>
                <w:color w:val="000000"/>
                <w:sz w:val="16"/>
                <w:szCs w:val="16"/>
                <w:lang w:val="sr-Cyrl-RS"/>
              </w:rPr>
              <w:t>63</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75.600.000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 Јачање статистичког система у Србији кроз унапређење методологија, стандарда и примену добрих пракси</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Републички завод за статистику</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4,</w:t>
            </w:r>
            <w:r w:rsidR="00674973" w:rsidRPr="00DB20AF">
              <w:rPr>
                <w:color w:val="000000"/>
                <w:sz w:val="16"/>
                <w:szCs w:val="16"/>
                <w:lang w:val="sr-Cyrl-RS"/>
              </w:rPr>
              <w:t>8</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2,</w:t>
            </w:r>
            <w:r w:rsidR="00674973" w:rsidRPr="00DB20AF">
              <w:rPr>
                <w:color w:val="000000"/>
                <w:sz w:val="16"/>
                <w:szCs w:val="16"/>
                <w:lang w:val="sr-Cyrl-RS"/>
              </w:rPr>
              <w:t>12</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254.400.000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 Подршка развоју малих и средњих предузећа у Републици Србији</w:t>
            </w:r>
          </w:p>
          <w:p w:rsidR="00674973" w:rsidRPr="00DB20AF" w:rsidRDefault="00674973" w:rsidP="00245630">
            <w:pPr>
              <w:jc w:val="center"/>
              <w:rPr>
                <w:color w:val="000000"/>
                <w:sz w:val="16"/>
                <w:szCs w:val="16"/>
                <w:lang w:val="sr-Cyrl-RS"/>
              </w:rPr>
            </w:pP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Министарство привреде/</w:t>
            </w:r>
          </w:p>
          <w:p w:rsidR="00674973" w:rsidRPr="00DB20AF" w:rsidRDefault="00674973" w:rsidP="00245630">
            <w:pPr>
              <w:jc w:val="center"/>
              <w:rPr>
                <w:color w:val="000000"/>
                <w:sz w:val="16"/>
                <w:szCs w:val="16"/>
                <w:lang w:val="sr-Cyrl-RS"/>
              </w:rPr>
            </w:pPr>
            <w:r w:rsidRPr="00DB20AF">
              <w:rPr>
                <w:color w:val="000000"/>
                <w:sz w:val="16"/>
                <w:szCs w:val="16"/>
                <w:lang w:val="sr-Cyrl-RS"/>
              </w:rPr>
              <w:t>Министарство трговине, туризма и телекомуникација/</w:t>
            </w:r>
          </w:p>
          <w:p w:rsidR="00674973" w:rsidRPr="00DB20AF" w:rsidRDefault="00674973" w:rsidP="00245630">
            <w:pPr>
              <w:jc w:val="center"/>
              <w:rPr>
                <w:color w:val="000000"/>
                <w:sz w:val="16"/>
                <w:szCs w:val="16"/>
                <w:lang w:val="sr-Cyrl-RS"/>
              </w:rPr>
            </w:pPr>
            <w:r w:rsidRPr="00DB20AF">
              <w:rPr>
                <w:color w:val="000000"/>
                <w:sz w:val="16"/>
                <w:szCs w:val="16"/>
                <w:lang w:val="sr-Cyrl-RS"/>
              </w:rPr>
              <w:t>Корисници грант шема – мала и средња предузећа</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6,</w:t>
            </w:r>
            <w:r w:rsidR="00674973" w:rsidRPr="00DB20AF">
              <w:rPr>
                <w:color w:val="000000"/>
                <w:sz w:val="16"/>
                <w:szCs w:val="16"/>
                <w:lang w:val="sr-Cyrl-RS"/>
              </w:rPr>
              <w:t>181</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w:t>
            </w:r>
            <w:r w:rsidR="00674973" w:rsidRPr="00DB20AF">
              <w:rPr>
                <w:color w:val="000000"/>
                <w:sz w:val="16"/>
                <w:szCs w:val="16"/>
                <w:lang w:val="sr-Cyrl-RS"/>
              </w:rPr>
              <w:t>488</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178.560.000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 Јачање процеса европских интеграција и подршка за управљање ИПА након 2013; Учешће у JASPERS-у (Joint Assistance to Support Projects in European Regions – ЈASPERS) као засебан пројекат</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Канцеларија за европске интеграције, Министарство финансија/</w:t>
            </w:r>
          </w:p>
          <w:p w:rsidR="00674973" w:rsidRPr="00DB20AF" w:rsidRDefault="00674973" w:rsidP="00245630">
            <w:pPr>
              <w:jc w:val="center"/>
              <w:rPr>
                <w:color w:val="000000"/>
                <w:sz w:val="16"/>
                <w:szCs w:val="16"/>
                <w:lang w:val="sr-Cyrl-RS"/>
              </w:rPr>
            </w:pPr>
            <w:r w:rsidRPr="00DB20AF">
              <w:rPr>
                <w:color w:val="000000"/>
                <w:sz w:val="16"/>
                <w:szCs w:val="16"/>
                <w:lang w:val="sr-Cyrl-RS"/>
              </w:rPr>
              <w:t>Други корисници</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11,</w:t>
            </w:r>
            <w:r w:rsidR="00674973" w:rsidRPr="00DB20AF">
              <w:rPr>
                <w:color w:val="000000"/>
                <w:sz w:val="16"/>
                <w:szCs w:val="16"/>
                <w:lang w:val="sr-Cyrl-RS"/>
              </w:rPr>
              <w:t>84</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2,</w:t>
            </w:r>
            <w:r w:rsidR="00674973" w:rsidRPr="00DB20AF">
              <w:rPr>
                <w:color w:val="000000"/>
                <w:sz w:val="16"/>
                <w:szCs w:val="16"/>
                <w:lang w:val="sr-Cyrl-RS"/>
              </w:rPr>
              <w:t>135</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256.200.000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 Јачање слобода медија</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Министарство културе и информисања/</w:t>
            </w:r>
          </w:p>
          <w:p w:rsidR="00674973" w:rsidRPr="00DB20AF" w:rsidRDefault="00674973" w:rsidP="00245630">
            <w:pPr>
              <w:jc w:val="center"/>
              <w:rPr>
                <w:color w:val="000000"/>
                <w:sz w:val="16"/>
                <w:szCs w:val="16"/>
                <w:lang w:val="sr-Cyrl-RS"/>
              </w:rPr>
            </w:pPr>
            <w:r w:rsidRPr="00DB20AF">
              <w:rPr>
                <w:color w:val="000000"/>
                <w:sz w:val="16"/>
                <w:szCs w:val="16"/>
                <w:lang w:val="sr-Cyrl-RS"/>
              </w:rPr>
              <w:t>Корисници грант шема (медијске и професионалне новинарске организације)</w:t>
            </w:r>
          </w:p>
        </w:tc>
        <w:tc>
          <w:tcPr>
            <w:tcW w:w="501"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3,</w:t>
            </w:r>
            <w:r w:rsidR="00674973" w:rsidRPr="00DB20AF">
              <w:rPr>
                <w:color w:val="000000"/>
                <w:sz w:val="16"/>
                <w:szCs w:val="16"/>
                <w:lang w:val="sr-Cyrl-RS"/>
              </w:rPr>
              <w:t>00</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0,</w:t>
            </w:r>
            <w:r w:rsidR="00674973" w:rsidRPr="00DB20AF">
              <w:rPr>
                <w:color w:val="000000"/>
                <w:sz w:val="16"/>
                <w:szCs w:val="16"/>
                <w:lang w:val="sr-Cyrl-RS"/>
              </w:rPr>
              <w:t>54</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64.800.000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Подршка обнови подручја погођених поплавама у Републици Србији</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Канцеларија за помоћ и обнову поплављених подручја</w:t>
            </w:r>
          </w:p>
        </w:tc>
        <w:tc>
          <w:tcPr>
            <w:tcW w:w="501"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30</w:t>
            </w:r>
          </w:p>
        </w:tc>
        <w:tc>
          <w:tcPr>
            <w:tcW w:w="44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15</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1.800.000.000</w:t>
            </w:r>
          </w:p>
        </w:tc>
      </w:tr>
      <w:tr w:rsidR="00674973" w:rsidRPr="00DB20AF" w:rsidTr="00245630">
        <w:trPr>
          <w:cantSplit/>
          <w:trHeight w:val="403"/>
        </w:trPr>
        <w:tc>
          <w:tcPr>
            <w:tcW w:w="1734"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УКУПНО ИПА 2012</w:t>
            </w:r>
          </w:p>
        </w:tc>
        <w:tc>
          <w:tcPr>
            <w:tcW w:w="1215"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p>
        </w:tc>
        <w:tc>
          <w:tcPr>
            <w:tcW w:w="501"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76,971</w:t>
            </w:r>
          </w:p>
        </w:tc>
        <w:tc>
          <w:tcPr>
            <w:tcW w:w="440" w:type="pct"/>
            <w:tcBorders>
              <w:top w:val="single" w:sz="4" w:space="0" w:color="auto"/>
              <w:bottom w:val="single" w:sz="4" w:space="0" w:color="auto"/>
            </w:tcBorders>
            <w:shd w:val="clear" w:color="auto" w:fill="auto"/>
            <w:vAlign w:val="center"/>
          </w:tcPr>
          <w:p w:rsidR="00674973" w:rsidRPr="00DB20AF" w:rsidRDefault="00B269E6" w:rsidP="00245630">
            <w:pPr>
              <w:jc w:val="center"/>
              <w:rPr>
                <w:color w:val="000000"/>
                <w:sz w:val="16"/>
                <w:szCs w:val="16"/>
                <w:lang w:val="sr-Cyrl-RS"/>
              </w:rPr>
            </w:pPr>
            <w:r w:rsidRPr="00DB20AF">
              <w:rPr>
                <w:color w:val="000000"/>
                <w:sz w:val="16"/>
                <w:szCs w:val="16"/>
                <w:lang w:val="sr-Cyrl-RS"/>
              </w:rPr>
              <w:t>23,</w:t>
            </w:r>
            <w:r w:rsidR="00674973" w:rsidRPr="00DB20AF">
              <w:rPr>
                <w:color w:val="000000"/>
                <w:sz w:val="16"/>
                <w:szCs w:val="16"/>
                <w:lang w:val="sr-Cyrl-RS"/>
              </w:rPr>
              <w:t>353</w:t>
            </w:r>
          </w:p>
        </w:tc>
        <w:tc>
          <w:tcPr>
            <w:tcW w:w="1110" w:type="pct"/>
            <w:tcBorders>
              <w:top w:val="single" w:sz="4" w:space="0" w:color="auto"/>
              <w:bottom w:val="single" w:sz="4" w:space="0" w:color="auto"/>
            </w:tcBorders>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2.802.360.000</w:t>
            </w:r>
          </w:p>
        </w:tc>
      </w:tr>
    </w:tbl>
    <w:p w:rsidR="00674973" w:rsidRPr="00DB20AF" w:rsidRDefault="00674973" w:rsidP="00674973">
      <w:pPr>
        <w:jc w:val="center"/>
        <w:rPr>
          <w:color w:val="000000"/>
          <w:sz w:val="16"/>
          <w:szCs w:val="16"/>
          <w:lang w:val="sr-Cyrl-RS"/>
        </w:rPr>
      </w:pPr>
    </w:p>
    <w:tbl>
      <w:tblPr>
        <w:tblW w:w="5874" w:type="pct"/>
        <w:tblInd w:w="-882"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1"/>
        <w:gridCol w:w="2530"/>
        <w:gridCol w:w="1174"/>
        <w:gridCol w:w="783"/>
        <w:gridCol w:w="2313"/>
      </w:tblGrid>
      <w:tr w:rsidR="00674973" w:rsidRPr="00DB20AF" w:rsidTr="00245630">
        <w:trPr>
          <w:cantSplit/>
          <w:trHeight w:val="403"/>
        </w:trPr>
        <w:tc>
          <w:tcPr>
            <w:tcW w:w="5000" w:type="pct"/>
            <w:gridSpan w:val="5"/>
            <w:shd w:val="clear" w:color="auto" w:fill="A6A6A6"/>
            <w:vAlign w:val="center"/>
          </w:tcPr>
          <w:p w:rsidR="00674973" w:rsidRPr="00DB20AF" w:rsidRDefault="00674973" w:rsidP="00245630">
            <w:pPr>
              <w:jc w:val="center"/>
              <w:rPr>
                <w:b/>
                <w:color w:val="000000"/>
                <w:sz w:val="20"/>
                <w:szCs w:val="20"/>
                <w:lang w:val="sr-Cyrl-RS"/>
              </w:rPr>
            </w:pPr>
            <w:r w:rsidRPr="00DB20AF">
              <w:rPr>
                <w:b/>
                <w:color w:val="000000"/>
                <w:sz w:val="20"/>
                <w:szCs w:val="20"/>
                <w:lang w:val="sr-Cyrl-RS"/>
              </w:rPr>
              <w:t>ИПА 2013</w:t>
            </w:r>
          </w:p>
        </w:tc>
      </w:tr>
      <w:tr w:rsidR="00674973" w:rsidRPr="00DB20AF" w:rsidTr="00245630">
        <w:trPr>
          <w:cantSplit/>
          <w:trHeight w:val="478"/>
        </w:trPr>
        <w:tc>
          <w:tcPr>
            <w:tcW w:w="1734" w:type="pct"/>
            <w:vMerge w:val="restar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Пројекат/Секторски програм</w:t>
            </w:r>
          </w:p>
        </w:tc>
        <w:tc>
          <w:tcPr>
            <w:tcW w:w="1215" w:type="pct"/>
            <w:vMerge w:val="restar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Корисник пројекта/секторског програма у Републици Србији</w:t>
            </w:r>
          </w:p>
        </w:tc>
        <w:tc>
          <w:tcPr>
            <w:tcW w:w="564" w:type="pct"/>
            <w:vMerge w:val="restar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 xml:space="preserve">Укупна вредност средстава ЕУ </w:t>
            </w:r>
          </w:p>
          <w:p w:rsidR="00674973" w:rsidRPr="00DB20AF" w:rsidRDefault="00674973" w:rsidP="00245630">
            <w:pPr>
              <w:jc w:val="center"/>
              <w:rPr>
                <w:color w:val="000000"/>
                <w:sz w:val="16"/>
                <w:szCs w:val="16"/>
                <w:lang w:val="sr-Cyrl-RS"/>
              </w:rPr>
            </w:pPr>
            <w:r w:rsidRPr="00DB20AF">
              <w:rPr>
                <w:color w:val="000000"/>
                <w:sz w:val="16"/>
                <w:szCs w:val="16"/>
                <w:lang w:val="sr-Cyrl-RS"/>
              </w:rPr>
              <w:t>у мил. ЕУР</w:t>
            </w:r>
          </w:p>
          <w:p w:rsidR="00674973" w:rsidRPr="00DB20AF" w:rsidRDefault="00674973" w:rsidP="00245630">
            <w:pPr>
              <w:jc w:val="center"/>
              <w:rPr>
                <w:color w:val="000000"/>
                <w:sz w:val="16"/>
                <w:szCs w:val="16"/>
                <w:lang w:val="sr-Cyrl-RS"/>
              </w:rPr>
            </w:pPr>
            <w:r w:rsidRPr="00DB20AF">
              <w:rPr>
                <w:color w:val="000000"/>
                <w:sz w:val="16"/>
                <w:szCs w:val="16"/>
                <w:lang w:val="sr-Cyrl-RS"/>
              </w:rPr>
              <w:t>за цео период</w:t>
            </w:r>
          </w:p>
        </w:tc>
        <w:tc>
          <w:tcPr>
            <w:tcW w:w="1487" w:type="pct"/>
            <w:gridSpan w:val="2"/>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Процена реализације средстава ЕУ у 2015. години</w:t>
            </w:r>
          </w:p>
        </w:tc>
      </w:tr>
      <w:tr w:rsidR="00674973" w:rsidRPr="00DB20AF" w:rsidTr="00245630">
        <w:trPr>
          <w:cantSplit/>
          <w:trHeight w:val="478"/>
        </w:trPr>
        <w:tc>
          <w:tcPr>
            <w:tcW w:w="1734" w:type="pct"/>
            <w:vMerge/>
            <w:shd w:val="clear" w:color="auto" w:fill="auto"/>
            <w:vAlign w:val="center"/>
          </w:tcPr>
          <w:p w:rsidR="00674973" w:rsidRPr="00DB20AF" w:rsidRDefault="00674973" w:rsidP="00245630">
            <w:pPr>
              <w:jc w:val="center"/>
              <w:rPr>
                <w:color w:val="000000"/>
                <w:sz w:val="16"/>
                <w:szCs w:val="16"/>
                <w:lang w:val="sr-Cyrl-RS"/>
              </w:rPr>
            </w:pPr>
          </w:p>
        </w:tc>
        <w:tc>
          <w:tcPr>
            <w:tcW w:w="1215" w:type="pct"/>
            <w:vMerge/>
            <w:shd w:val="clear" w:color="auto" w:fill="auto"/>
            <w:vAlign w:val="center"/>
          </w:tcPr>
          <w:p w:rsidR="00674973" w:rsidRPr="00DB20AF" w:rsidRDefault="00674973" w:rsidP="00245630">
            <w:pPr>
              <w:jc w:val="center"/>
              <w:rPr>
                <w:color w:val="000000"/>
                <w:sz w:val="16"/>
                <w:szCs w:val="16"/>
                <w:lang w:val="sr-Cyrl-RS"/>
              </w:rPr>
            </w:pPr>
          </w:p>
        </w:tc>
        <w:tc>
          <w:tcPr>
            <w:tcW w:w="564" w:type="pct"/>
            <w:vMerge/>
            <w:shd w:val="clear" w:color="auto" w:fill="auto"/>
            <w:vAlign w:val="center"/>
          </w:tcPr>
          <w:p w:rsidR="00674973" w:rsidRPr="00DB20AF" w:rsidRDefault="00674973" w:rsidP="00245630">
            <w:pPr>
              <w:jc w:val="center"/>
              <w:rPr>
                <w:color w:val="000000"/>
                <w:sz w:val="16"/>
                <w:szCs w:val="16"/>
                <w:lang w:val="sr-Cyrl-RS"/>
              </w:rPr>
            </w:pPr>
          </w:p>
        </w:tc>
        <w:tc>
          <w:tcPr>
            <w:tcW w:w="376"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 мил. ЕУР</w:t>
            </w:r>
          </w:p>
        </w:tc>
        <w:tc>
          <w:tcPr>
            <w:tcW w:w="1110"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 РСД</w:t>
            </w:r>
          </w:p>
        </w:tc>
      </w:tr>
      <w:tr w:rsidR="00674973" w:rsidRPr="00DB20AF" w:rsidTr="00245630">
        <w:trPr>
          <w:cantSplit/>
          <w:trHeight w:val="478"/>
        </w:trPr>
        <w:tc>
          <w:tcPr>
            <w:tcW w:w="173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Секторски програм: Развој приватног сектора за операцију 3.1.2.: уговор о доприносу са Светском банком</w:t>
            </w:r>
          </w:p>
        </w:tc>
        <w:tc>
          <w:tcPr>
            <w:tcW w:w="1215"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 xml:space="preserve">За операцију 3.1.2. - Министарство просвете, науке и технолошког развоја </w:t>
            </w:r>
          </w:p>
        </w:tc>
        <w:tc>
          <w:tcPr>
            <w:tcW w:w="56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За операцију 3.1.2:</w:t>
            </w:r>
          </w:p>
          <w:p w:rsidR="00674973" w:rsidRPr="00DB20AF" w:rsidRDefault="00674973" w:rsidP="00245630">
            <w:pPr>
              <w:jc w:val="center"/>
              <w:rPr>
                <w:color w:val="000000"/>
                <w:sz w:val="16"/>
                <w:szCs w:val="16"/>
                <w:lang w:val="sr-Cyrl-RS"/>
              </w:rPr>
            </w:pPr>
          </w:p>
          <w:p w:rsidR="00674973" w:rsidRPr="00DB20AF" w:rsidRDefault="00BB469E" w:rsidP="00245630">
            <w:pPr>
              <w:jc w:val="center"/>
              <w:rPr>
                <w:color w:val="000000"/>
                <w:sz w:val="16"/>
                <w:szCs w:val="16"/>
                <w:lang w:val="sr-Cyrl-RS"/>
              </w:rPr>
            </w:pPr>
            <w:r w:rsidRPr="00DB20AF">
              <w:rPr>
                <w:color w:val="000000"/>
                <w:sz w:val="16"/>
                <w:szCs w:val="16"/>
                <w:lang w:val="sr-Cyrl-RS"/>
              </w:rPr>
              <w:t>2,</w:t>
            </w:r>
            <w:r w:rsidR="00674973" w:rsidRPr="00DB20AF">
              <w:rPr>
                <w:color w:val="000000"/>
                <w:sz w:val="16"/>
                <w:szCs w:val="16"/>
                <w:lang w:val="sr-Cyrl-RS"/>
              </w:rPr>
              <w:t>5</w:t>
            </w:r>
          </w:p>
        </w:tc>
        <w:tc>
          <w:tcPr>
            <w:tcW w:w="376" w:type="pct"/>
            <w:shd w:val="clear" w:color="auto" w:fill="auto"/>
            <w:vAlign w:val="center"/>
          </w:tcPr>
          <w:p w:rsidR="00674973" w:rsidRPr="00DB20AF" w:rsidRDefault="00BB469E" w:rsidP="00245630">
            <w:pPr>
              <w:jc w:val="center"/>
              <w:rPr>
                <w:color w:val="000000"/>
                <w:sz w:val="16"/>
                <w:szCs w:val="16"/>
                <w:lang w:val="sr-Cyrl-RS"/>
              </w:rPr>
            </w:pPr>
            <w:r w:rsidRPr="00DB20AF">
              <w:rPr>
                <w:color w:val="000000"/>
                <w:sz w:val="16"/>
                <w:szCs w:val="16"/>
                <w:lang w:val="sr-Cyrl-RS"/>
              </w:rPr>
              <w:t>2,</w:t>
            </w:r>
            <w:r w:rsidR="00674973" w:rsidRPr="00DB20AF">
              <w:rPr>
                <w:color w:val="000000"/>
                <w:sz w:val="16"/>
                <w:szCs w:val="16"/>
                <w:lang w:val="sr-Cyrl-RS"/>
              </w:rPr>
              <w:t>5</w:t>
            </w:r>
          </w:p>
        </w:tc>
        <w:tc>
          <w:tcPr>
            <w:tcW w:w="1110"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300.000.000</w:t>
            </w:r>
          </w:p>
        </w:tc>
      </w:tr>
      <w:tr w:rsidR="00674973" w:rsidRPr="00DB20AF" w:rsidTr="00245630">
        <w:trPr>
          <w:cantSplit/>
          <w:trHeight w:val="478"/>
        </w:trPr>
        <w:tc>
          <w:tcPr>
            <w:tcW w:w="173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lastRenderedPageBreak/>
              <w:t>Пројекат: Учешће у JASPERS-у (Joint Assistance to Support Projects in European Regions – ЈASPERS)</w:t>
            </w:r>
          </w:p>
        </w:tc>
        <w:tc>
          <w:tcPr>
            <w:tcW w:w="1215"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Канцеларија за европске интеграције и надлежне националне институције кориснице ЈASPERS</w:t>
            </w:r>
          </w:p>
        </w:tc>
        <w:tc>
          <w:tcPr>
            <w:tcW w:w="564" w:type="pct"/>
            <w:shd w:val="clear" w:color="auto" w:fill="auto"/>
            <w:vAlign w:val="center"/>
          </w:tcPr>
          <w:p w:rsidR="00674973" w:rsidRPr="00DB20AF" w:rsidRDefault="00BB469E" w:rsidP="00245630">
            <w:pPr>
              <w:jc w:val="center"/>
              <w:rPr>
                <w:color w:val="000000"/>
                <w:sz w:val="16"/>
                <w:szCs w:val="16"/>
                <w:lang w:val="sr-Cyrl-RS"/>
              </w:rPr>
            </w:pPr>
            <w:r w:rsidRPr="00DB20AF">
              <w:rPr>
                <w:color w:val="000000"/>
                <w:sz w:val="16"/>
                <w:szCs w:val="16"/>
                <w:lang w:val="sr-Cyrl-RS"/>
              </w:rPr>
              <w:t>1,</w:t>
            </w:r>
            <w:r w:rsidR="00674973" w:rsidRPr="00DB20AF">
              <w:rPr>
                <w:color w:val="000000"/>
                <w:sz w:val="16"/>
                <w:szCs w:val="16"/>
                <w:lang w:val="sr-Cyrl-RS"/>
              </w:rPr>
              <w:t>5</w:t>
            </w:r>
          </w:p>
        </w:tc>
        <w:tc>
          <w:tcPr>
            <w:tcW w:w="376" w:type="pct"/>
            <w:shd w:val="clear" w:color="auto" w:fill="auto"/>
            <w:vAlign w:val="center"/>
          </w:tcPr>
          <w:p w:rsidR="00674973" w:rsidRPr="00DB20AF" w:rsidRDefault="00BB469E" w:rsidP="00245630">
            <w:pPr>
              <w:jc w:val="center"/>
              <w:rPr>
                <w:color w:val="000000"/>
                <w:sz w:val="16"/>
                <w:szCs w:val="16"/>
                <w:lang w:val="sr-Cyrl-RS"/>
              </w:rPr>
            </w:pPr>
            <w:r w:rsidRPr="00DB20AF">
              <w:rPr>
                <w:color w:val="000000"/>
                <w:sz w:val="16"/>
                <w:szCs w:val="16"/>
                <w:lang w:val="sr-Cyrl-RS"/>
              </w:rPr>
              <w:t>1,</w:t>
            </w:r>
            <w:r w:rsidR="00674973" w:rsidRPr="00DB20AF">
              <w:rPr>
                <w:color w:val="000000"/>
                <w:sz w:val="16"/>
                <w:szCs w:val="16"/>
                <w:lang w:val="sr-Cyrl-RS"/>
              </w:rPr>
              <w:t>5</w:t>
            </w:r>
          </w:p>
        </w:tc>
        <w:tc>
          <w:tcPr>
            <w:tcW w:w="1110"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180.000.000</w:t>
            </w:r>
          </w:p>
        </w:tc>
      </w:tr>
      <w:tr w:rsidR="00674973" w:rsidRPr="00DB20AF" w:rsidTr="00245630">
        <w:trPr>
          <w:cantSplit/>
          <w:trHeight w:val="478"/>
        </w:trPr>
        <w:tc>
          <w:tcPr>
            <w:tcW w:w="173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УКУПНО ИПА 2013</w:t>
            </w:r>
          </w:p>
        </w:tc>
        <w:tc>
          <w:tcPr>
            <w:tcW w:w="1215" w:type="pct"/>
            <w:shd w:val="clear" w:color="auto" w:fill="auto"/>
            <w:vAlign w:val="center"/>
          </w:tcPr>
          <w:p w:rsidR="00674973" w:rsidRPr="00DB20AF" w:rsidRDefault="00674973" w:rsidP="00245630">
            <w:pPr>
              <w:jc w:val="center"/>
              <w:rPr>
                <w:color w:val="000000"/>
                <w:sz w:val="16"/>
                <w:szCs w:val="16"/>
                <w:lang w:val="sr-Cyrl-RS"/>
              </w:rPr>
            </w:pPr>
          </w:p>
        </w:tc>
        <w:tc>
          <w:tcPr>
            <w:tcW w:w="56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4</w:t>
            </w:r>
          </w:p>
        </w:tc>
        <w:tc>
          <w:tcPr>
            <w:tcW w:w="376"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4</w:t>
            </w:r>
          </w:p>
        </w:tc>
        <w:tc>
          <w:tcPr>
            <w:tcW w:w="1110"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480.000.000</w:t>
            </w:r>
          </w:p>
        </w:tc>
      </w:tr>
      <w:tr w:rsidR="00674973" w:rsidRPr="00DB20AF" w:rsidTr="00245630">
        <w:trPr>
          <w:cantSplit/>
          <w:trHeight w:val="403"/>
        </w:trPr>
        <w:tc>
          <w:tcPr>
            <w:tcW w:w="1734"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УКУПНО ЗА ИПА 2011, 2012, 2013.</w:t>
            </w:r>
          </w:p>
        </w:tc>
        <w:tc>
          <w:tcPr>
            <w:tcW w:w="1215" w:type="pct"/>
            <w:shd w:val="clear" w:color="auto" w:fill="auto"/>
            <w:vAlign w:val="center"/>
          </w:tcPr>
          <w:p w:rsidR="00674973" w:rsidRPr="00DB20AF" w:rsidRDefault="00674973" w:rsidP="00245630">
            <w:pPr>
              <w:jc w:val="center"/>
              <w:rPr>
                <w:color w:val="000000"/>
                <w:sz w:val="16"/>
                <w:szCs w:val="16"/>
                <w:lang w:val="sr-Cyrl-RS"/>
              </w:rPr>
            </w:pPr>
          </w:p>
        </w:tc>
        <w:tc>
          <w:tcPr>
            <w:tcW w:w="564" w:type="pct"/>
            <w:shd w:val="clear" w:color="auto" w:fill="auto"/>
            <w:vAlign w:val="center"/>
          </w:tcPr>
          <w:p w:rsidR="00674973" w:rsidRPr="00DB20AF" w:rsidRDefault="00BB469E" w:rsidP="00245630">
            <w:pPr>
              <w:jc w:val="center"/>
              <w:rPr>
                <w:color w:val="000000"/>
                <w:sz w:val="16"/>
                <w:szCs w:val="16"/>
                <w:lang w:val="sr-Cyrl-RS"/>
              </w:rPr>
            </w:pPr>
            <w:r w:rsidRPr="00DB20AF">
              <w:rPr>
                <w:color w:val="000000"/>
                <w:sz w:val="16"/>
                <w:szCs w:val="16"/>
                <w:lang w:val="sr-Cyrl-RS"/>
              </w:rPr>
              <w:t>101,</w:t>
            </w:r>
            <w:r w:rsidR="00674973" w:rsidRPr="00DB20AF">
              <w:rPr>
                <w:color w:val="000000"/>
                <w:sz w:val="16"/>
                <w:szCs w:val="16"/>
                <w:lang w:val="sr-Cyrl-RS"/>
              </w:rPr>
              <w:t>884</w:t>
            </w:r>
          </w:p>
        </w:tc>
        <w:tc>
          <w:tcPr>
            <w:tcW w:w="376" w:type="pct"/>
            <w:shd w:val="clear" w:color="auto" w:fill="auto"/>
            <w:vAlign w:val="center"/>
          </w:tcPr>
          <w:p w:rsidR="00674973" w:rsidRPr="00DB20AF" w:rsidRDefault="00BB469E" w:rsidP="00245630">
            <w:pPr>
              <w:jc w:val="center"/>
              <w:rPr>
                <w:color w:val="000000"/>
                <w:sz w:val="16"/>
                <w:szCs w:val="16"/>
                <w:lang w:val="sr-Cyrl-RS"/>
              </w:rPr>
            </w:pPr>
            <w:r w:rsidRPr="00DB20AF">
              <w:rPr>
                <w:color w:val="000000"/>
                <w:sz w:val="16"/>
                <w:szCs w:val="16"/>
                <w:lang w:val="sr-Cyrl-RS"/>
              </w:rPr>
              <w:t>30,</w:t>
            </w:r>
            <w:r w:rsidR="00674973" w:rsidRPr="00DB20AF">
              <w:rPr>
                <w:color w:val="000000"/>
                <w:sz w:val="16"/>
                <w:szCs w:val="16"/>
                <w:lang w:val="sr-Cyrl-RS"/>
              </w:rPr>
              <w:t>243</w:t>
            </w:r>
          </w:p>
        </w:tc>
        <w:tc>
          <w:tcPr>
            <w:tcW w:w="1110" w:type="pct"/>
            <w:shd w:val="clear" w:color="auto" w:fill="auto"/>
            <w:vAlign w:val="center"/>
          </w:tcPr>
          <w:p w:rsidR="00674973" w:rsidRPr="00DB20AF" w:rsidRDefault="00674973" w:rsidP="00245630">
            <w:pPr>
              <w:jc w:val="center"/>
              <w:rPr>
                <w:color w:val="000000"/>
                <w:sz w:val="16"/>
                <w:szCs w:val="16"/>
                <w:lang w:val="sr-Cyrl-RS"/>
              </w:rPr>
            </w:pPr>
            <w:r w:rsidRPr="00DB20AF">
              <w:rPr>
                <w:color w:val="000000"/>
                <w:sz w:val="16"/>
                <w:szCs w:val="16"/>
                <w:lang w:val="sr-Cyrl-RS"/>
              </w:rPr>
              <w:t>3.629.160.000</w:t>
            </w:r>
          </w:p>
        </w:tc>
      </w:tr>
    </w:tbl>
    <w:p w:rsidR="00674973" w:rsidRPr="00DB20AF" w:rsidRDefault="00674973" w:rsidP="00674973">
      <w:pPr>
        <w:pStyle w:val="BodyText"/>
        <w:ind w:firstLine="720"/>
        <w:rPr>
          <w:b w:val="0"/>
          <w:lang w:val="sr-Cyrl-RS"/>
        </w:rPr>
      </w:pPr>
    </w:p>
    <w:p w:rsidR="00674973" w:rsidRPr="00DB20AF" w:rsidRDefault="00674973" w:rsidP="00674973">
      <w:pPr>
        <w:ind w:firstLine="720"/>
        <w:jc w:val="both"/>
        <w:rPr>
          <w:lang w:val="sr-Cyrl-RS"/>
        </w:rPr>
      </w:pPr>
      <w:r w:rsidRPr="00DB20AF">
        <w:rPr>
          <w:lang w:val="sr-Cyrl-RS"/>
        </w:rPr>
        <w:t>Национални ИПА координатор ће достављати Нар</w:t>
      </w:r>
      <w:r w:rsidR="00BB469E" w:rsidRPr="00DB20AF">
        <w:rPr>
          <w:lang w:val="sr-Cyrl-RS"/>
        </w:rPr>
        <w:t>одној скупштини једном годишње и</w:t>
      </w:r>
      <w:r w:rsidRPr="00DB20AF">
        <w:rPr>
          <w:lang w:val="sr-Cyrl-RS"/>
        </w:rPr>
        <w:t>звештај о спровођењу Инструмента за претприступну помоћ Европске уније.</w:t>
      </w:r>
    </w:p>
    <w:p w:rsidR="006A0B96" w:rsidRPr="00DB20AF" w:rsidRDefault="006A0B96" w:rsidP="006A0B96">
      <w:pPr>
        <w:rPr>
          <w:lang w:val="sr-Cyrl-RS"/>
        </w:rPr>
      </w:pPr>
    </w:p>
    <w:p w:rsidR="00851DCE" w:rsidRPr="00DB20AF" w:rsidRDefault="00851DCE" w:rsidP="00CC4598">
      <w:pPr>
        <w:jc w:val="center"/>
        <w:rPr>
          <w:lang w:val="sr-Cyrl-RS"/>
        </w:rPr>
      </w:pPr>
      <w:r w:rsidRPr="00DB20AF">
        <w:rPr>
          <w:lang w:val="sr-Cyrl-RS"/>
        </w:rPr>
        <w:t>Члан 5.</w:t>
      </w:r>
    </w:p>
    <w:p w:rsidR="00851DCE" w:rsidRPr="00DB20AF" w:rsidRDefault="00851DCE" w:rsidP="008557FA">
      <w:pPr>
        <w:ind w:firstLine="720"/>
        <w:jc w:val="both"/>
        <w:rPr>
          <w:lang w:val="sr-Cyrl-RS"/>
        </w:rPr>
      </w:pPr>
      <w:r w:rsidRPr="00DB20AF">
        <w:rPr>
          <w:lang w:val="sr-Cyrl-RS"/>
        </w:rPr>
        <w:t xml:space="preserve">Преглед планираних капиталних издатака буџетских корисника за текућу и наредне две буџетске године: </w:t>
      </w:r>
    </w:p>
    <w:tbl>
      <w:tblPr>
        <w:tblW w:w="10907" w:type="dxa"/>
        <w:jc w:val="center"/>
        <w:tblInd w:w="-318" w:type="dxa"/>
        <w:tblLayout w:type="fixed"/>
        <w:tblLook w:val="04A0" w:firstRow="1" w:lastRow="0" w:firstColumn="1" w:lastColumn="0" w:noHBand="0" w:noVBand="1"/>
      </w:tblPr>
      <w:tblGrid>
        <w:gridCol w:w="409"/>
        <w:gridCol w:w="545"/>
        <w:gridCol w:w="2181"/>
        <w:gridCol w:w="546"/>
        <w:gridCol w:w="544"/>
        <w:gridCol w:w="3409"/>
        <w:gridCol w:w="1091"/>
        <w:gridCol w:w="1091"/>
        <w:gridCol w:w="1091"/>
      </w:tblGrid>
      <w:tr w:rsidR="00CC7D7B" w:rsidRPr="00DB20AF" w:rsidTr="00CC7D7B">
        <w:trPr>
          <w:cantSplit/>
          <w:trHeight w:val="1278"/>
          <w:tblHeader/>
          <w:jc w:val="center"/>
        </w:trPr>
        <w:tc>
          <w:tcPr>
            <w:tcW w:w="409" w:type="dxa"/>
            <w:tcBorders>
              <w:top w:val="single" w:sz="4" w:space="0" w:color="auto"/>
              <w:left w:val="single" w:sz="4" w:space="0" w:color="auto"/>
              <w:bottom w:val="single" w:sz="4" w:space="0" w:color="auto"/>
              <w:right w:val="single" w:sz="4" w:space="0" w:color="auto"/>
            </w:tcBorders>
            <w:shd w:val="clear" w:color="000000" w:fill="B8CCE4"/>
            <w:textDirection w:val="btLr"/>
            <w:vAlign w:val="center"/>
            <w:hideMark/>
          </w:tcPr>
          <w:p w:rsidR="00CC7D7B" w:rsidRPr="00DB20AF" w:rsidRDefault="00CC7D7B" w:rsidP="00245630">
            <w:pPr>
              <w:ind w:left="113" w:right="113"/>
              <w:jc w:val="center"/>
              <w:rPr>
                <w:b/>
                <w:bCs/>
                <w:color w:val="000000"/>
                <w:sz w:val="16"/>
                <w:szCs w:val="16"/>
                <w:lang w:val="sr-Cyrl-RS"/>
              </w:rPr>
            </w:pPr>
            <w:r w:rsidRPr="00DB20AF">
              <w:rPr>
                <w:b/>
                <w:bCs/>
                <w:color w:val="000000"/>
                <w:sz w:val="16"/>
                <w:szCs w:val="16"/>
                <w:lang w:val="sr-Cyrl-RS"/>
              </w:rPr>
              <w:t>Раздео</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CC7D7B" w:rsidRPr="00DB20AF" w:rsidRDefault="00CC7D7B" w:rsidP="00245630">
            <w:pPr>
              <w:ind w:left="113" w:right="113"/>
              <w:jc w:val="center"/>
              <w:rPr>
                <w:b/>
                <w:bCs/>
                <w:color w:val="000000"/>
                <w:sz w:val="16"/>
                <w:szCs w:val="16"/>
                <w:lang w:val="sr-Cyrl-RS"/>
              </w:rPr>
            </w:pPr>
            <w:r w:rsidRPr="00DB20AF">
              <w:rPr>
                <w:b/>
                <w:bCs/>
                <w:color w:val="000000"/>
                <w:sz w:val="16"/>
                <w:szCs w:val="16"/>
                <w:lang w:val="sr-Cyrl-RS"/>
              </w:rPr>
              <w:t>Глава</w:t>
            </w:r>
          </w:p>
        </w:tc>
        <w:tc>
          <w:tcPr>
            <w:tcW w:w="2181" w:type="dxa"/>
            <w:tcBorders>
              <w:top w:val="single" w:sz="4" w:space="0" w:color="auto"/>
              <w:left w:val="nil"/>
              <w:bottom w:val="single" w:sz="4" w:space="0" w:color="auto"/>
              <w:right w:val="single" w:sz="4" w:space="0" w:color="auto"/>
            </w:tcBorders>
            <w:shd w:val="clear" w:color="000000" w:fill="B8CCE4"/>
            <w:vAlign w:val="center"/>
            <w:hideMark/>
          </w:tcPr>
          <w:p w:rsidR="00CC7D7B" w:rsidRPr="00DB20AF" w:rsidRDefault="00CC7D7B" w:rsidP="00245630">
            <w:pPr>
              <w:jc w:val="center"/>
              <w:rPr>
                <w:b/>
                <w:bCs/>
                <w:color w:val="000000"/>
                <w:sz w:val="16"/>
                <w:szCs w:val="16"/>
                <w:lang w:val="sr-Cyrl-RS"/>
              </w:rPr>
            </w:pPr>
            <w:r w:rsidRPr="00DB20AF">
              <w:rPr>
                <w:b/>
                <w:bCs/>
                <w:color w:val="000000"/>
                <w:sz w:val="16"/>
                <w:szCs w:val="16"/>
                <w:lang w:val="sr-Cyrl-RS"/>
              </w:rPr>
              <w:t>Назив органа</w:t>
            </w:r>
          </w:p>
        </w:tc>
        <w:tc>
          <w:tcPr>
            <w:tcW w:w="546"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CC7D7B" w:rsidRPr="00DB20AF" w:rsidRDefault="00CC7D7B" w:rsidP="00245630">
            <w:pPr>
              <w:ind w:left="113" w:right="113"/>
              <w:jc w:val="center"/>
              <w:rPr>
                <w:b/>
                <w:bCs/>
                <w:color w:val="000000"/>
                <w:sz w:val="14"/>
                <w:szCs w:val="14"/>
                <w:lang w:val="sr-Cyrl-RS"/>
              </w:rPr>
            </w:pPr>
            <w:r w:rsidRPr="00DB20AF">
              <w:rPr>
                <w:b/>
                <w:bCs/>
                <w:color w:val="000000"/>
                <w:sz w:val="14"/>
                <w:szCs w:val="14"/>
                <w:lang w:val="sr-Cyrl-RS"/>
              </w:rPr>
              <w:t>Програм</w:t>
            </w:r>
          </w:p>
        </w:tc>
        <w:tc>
          <w:tcPr>
            <w:tcW w:w="544"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CC7D7B" w:rsidRPr="00DB20AF" w:rsidRDefault="00CC7D7B" w:rsidP="00245630">
            <w:pPr>
              <w:ind w:left="113" w:right="113"/>
              <w:jc w:val="center"/>
              <w:rPr>
                <w:b/>
                <w:bCs/>
                <w:color w:val="000000"/>
                <w:sz w:val="14"/>
                <w:szCs w:val="14"/>
                <w:lang w:val="sr-Cyrl-RS"/>
              </w:rPr>
            </w:pPr>
            <w:r w:rsidRPr="00DB20AF">
              <w:rPr>
                <w:b/>
                <w:bCs/>
                <w:color w:val="000000"/>
                <w:sz w:val="14"/>
                <w:szCs w:val="14"/>
                <w:lang w:val="sr-Cyrl-RS"/>
              </w:rPr>
              <w:t>Пројекат</w:t>
            </w:r>
          </w:p>
        </w:tc>
        <w:tc>
          <w:tcPr>
            <w:tcW w:w="3409" w:type="dxa"/>
            <w:tcBorders>
              <w:top w:val="single" w:sz="4" w:space="0" w:color="auto"/>
              <w:left w:val="nil"/>
              <w:bottom w:val="single" w:sz="4" w:space="0" w:color="auto"/>
              <w:right w:val="single" w:sz="4" w:space="0" w:color="auto"/>
            </w:tcBorders>
            <w:shd w:val="clear" w:color="000000" w:fill="B8CCE4"/>
            <w:vAlign w:val="center"/>
            <w:hideMark/>
          </w:tcPr>
          <w:p w:rsidR="00CC7D7B" w:rsidRPr="00DB20AF" w:rsidRDefault="00CC7D7B" w:rsidP="00245630">
            <w:pPr>
              <w:jc w:val="center"/>
              <w:rPr>
                <w:b/>
                <w:bCs/>
                <w:color w:val="000000"/>
                <w:sz w:val="16"/>
                <w:szCs w:val="16"/>
                <w:lang w:val="sr-Cyrl-RS"/>
              </w:rPr>
            </w:pPr>
            <w:r w:rsidRPr="00DB20AF">
              <w:rPr>
                <w:b/>
                <w:bCs/>
                <w:color w:val="000000"/>
                <w:sz w:val="16"/>
                <w:szCs w:val="16"/>
                <w:lang w:val="sr-Cyrl-RS"/>
              </w:rPr>
              <w:t>Назив пројекта</w:t>
            </w:r>
          </w:p>
        </w:tc>
        <w:tc>
          <w:tcPr>
            <w:tcW w:w="1091" w:type="dxa"/>
            <w:tcBorders>
              <w:top w:val="single" w:sz="4" w:space="0" w:color="auto"/>
              <w:left w:val="nil"/>
              <w:bottom w:val="single" w:sz="4" w:space="0" w:color="auto"/>
              <w:right w:val="single" w:sz="4" w:space="0" w:color="auto"/>
            </w:tcBorders>
            <w:shd w:val="clear" w:color="000000" w:fill="B8CCE4"/>
            <w:vAlign w:val="center"/>
            <w:hideMark/>
          </w:tcPr>
          <w:p w:rsidR="00CC7D7B" w:rsidRPr="00DB20AF" w:rsidRDefault="00CC7D7B" w:rsidP="00245630">
            <w:pPr>
              <w:jc w:val="center"/>
              <w:rPr>
                <w:b/>
                <w:bCs/>
                <w:color w:val="000000"/>
                <w:sz w:val="16"/>
                <w:szCs w:val="16"/>
                <w:lang w:val="sr-Cyrl-RS"/>
              </w:rPr>
            </w:pPr>
            <w:r w:rsidRPr="00DB20AF">
              <w:rPr>
                <w:b/>
                <w:bCs/>
                <w:color w:val="000000"/>
                <w:sz w:val="16"/>
                <w:szCs w:val="16"/>
                <w:lang w:val="sr-Cyrl-RS"/>
              </w:rPr>
              <w:t>2015</w:t>
            </w:r>
          </w:p>
        </w:tc>
        <w:tc>
          <w:tcPr>
            <w:tcW w:w="1091" w:type="dxa"/>
            <w:tcBorders>
              <w:top w:val="single" w:sz="4" w:space="0" w:color="auto"/>
              <w:left w:val="nil"/>
              <w:bottom w:val="single" w:sz="4" w:space="0" w:color="auto"/>
              <w:right w:val="single" w:sz="4" w:space="0" w:color="auto"/>
            </w:tcBorders>
            <w:shd w:val="clear" w:color="000000" w:fill="B8CCE4"/>
            <w:vAlign w:val="center"/>
            <w:hideMark/>
          </w:tcPr>
          <w:p w:rsidR="00CC7D7B" w:rsidRPr="00DB20AF" w:rsidRDefault="00CC7D7B" w:rsidP="00245630">
            <w:pPr>
              <w:jc w:val="center"/>
              <w:rPr>
                <w:b/>
                <w:bCs/>
                <w:color w:val="000000"/>
                <w:sz w:val="16"/>
                <w:szCs w:val="16"/>
                <w:lang w:val="sr-Cyrl-RS"/>
              </w:rPr>
            </w:pPr>
            <w:r w:rsidRPr="00DB20AF">
              <w:rPr>
                <w:b/>
                <w:bCs/>
                <w:color w:val="000000"/>
                <w:sz w:val="16"/>
                <w:szCs w:val="16"/>
                <w:lang w:val="sr-Cyrl-RS"/>
              </w:rPr>
              <w:t>2016</w:t>
            </w:r>
          </w:p>
        </w:tc>
        <w:tc>
          <w:tcPr>
            <w:tcW w:w="1091" w:type="dxa"/>
            <w:tcBorders>
              <w:top w:val="single" w:sz="4" w:space="0" w:color="auto"/>
              <w:left w:val="nil"/>
              <w:bottom w:val="single" w:sz="4" w:space="0" w:color="auto"/>
              <w:right w:val="single" w:sz="4" w:space="0" w:color="auto"/>
            </w:tcBorders>
            <w:shd w:val="clear" w:color="000000" w:fill="B8CCE4"/>
            <w:vAlign w:val="center"/>
            <w:hideMark/>
          </w:tcPr>
          <w:p w:rsidR="00CC7D7B" w:rsidRPr="00DB20AF" w:rsidRDefault="00CC7D7B" w:rsidP="00245630">
            <w:pPr>
              <w:jc w:val="center"/>
              <w:rPr>
                <w:b/>
                <w:bCs/>
                <w:color w:val="000000"/>
                <w:sz w:val="16"/>
                <w:szCs w:val="16"/>
                <w:lang w:val="sr-Cyrl-RS"/>
              </w:rPr>
            </w:pPr>
            <w:r w:rsidRPr="00DB20AF">
              <w:rPr>
                <w:b/>
                <w:bCs/>
                <w:color w:val="000000"/>
                <w:sz w:val="16"/>
                <w:szCs w:val="16"/>
                <w:lang w:val="sr-Cyrl-RS"/>
              </w:rPr>
              <w:t>2017</w:t>
            </w:r>
          </w:p>
        </w:tc>
      </w:tr>
      <w:tr w:rsidR="00CC7D7B" w:rsidRPr="00DB20AF" w:rsidTr="00CC7D7B">
        <w:trPr>
          <w:trHeight w:val="398"/>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15</w:t>
            </w: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УНУТРАШЊИХ ПОСЛОВА</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1401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jc w:val="both"/>
              <w:rPr>
                <w:color w:val="000000"/>
                <w:sz w:val="14"/>
                <w:szCs w:val="14"/>
                <w:lang w:val="sr-Cyrl-RS"/>
              </w:rPr>
            </w:pPr>
            <w:r w:rsidRPr="00DB20AF">
              <w:rPr>
                <w:color w:val="000000"/>
                <w:sz w:val="14"/>
                <w:szCs w:val="14"/>
                <w:lang w:val="sr-Cyrl-RS"/>
              </w:rPr>
              <w:t>Набавка потребне опреме (патролних возила) у циљу проширења материјално техничких капацитета неопходних за рад полиције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jc w:val="both"/>
              <w:rPr>
                <w:color w:val="000000"/>
                <w:sz w:val="14"/>
                <w:szCs w:val="14"/>
                <w:lang w:val="sr-Cyrl-RS"/>
              </w:rPr>
            </w:pPr>
            <w:r w:rsidRPr="00DB20AF">
              <w:rPr>
                <w:color w:val="000000"/>
                <w:sz w:val="14"/>
                <w:szCs w:val="14"/>
                <w:lang w:val="sr-Cyrl-RS"/>
              </w:rPr>
              <w:t>Јачање оперативно-техничких капацитета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jc w:val="both"/>
              <w:rPr>
                <w:color w:val="000000"/>
                <w:sz w:val="14"/>
                <w:szCs w:val="14"/>
                <w:lang w:val="sr-Cyrl-RS"/>
              </w:rPr>
            </w:pPr>
            <w:r w:rsidRPr="00DB20AF">
              <w:rPr>
                <w:color w:val="000000"/>
                <w:sz w:val="14"/>
                <w:szCs w:val="14"/>
                <w:lang w:val="sr-Cyrl-RS"/>
              </w:rPr>
              <w:t>Видео надзор у саобраћају-Фаза I</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388.000.000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УНУТРАШЊИХ ПОСЛОВА</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438.000.000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90.000.000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50.000.000</w:t>
            </w:r>
          </w:p>
        </w:tc>
      </w:tr>
      <w:tr w:rsidR="00CC7D7B" w:rsidRPr="00DB20AF" w:rsidTr="00CC7D7B">
        <w:trPr>
          <w:trHeight w:val="350"/>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15.1</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БУЏЕТСКИ ФОНД ЗА ВАНРЕДНЕ СИТУАЦИЈЕ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1401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Заштита и спасавање грађана, добара, имовине и животне средине Републике Србије од последица ванредних ситуација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700.000.000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800.000.000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УНУТРАШЊИХ ПОСЛОВА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688.000.000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790.000.000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850.000.000</w:t>
            </w:r>
          </w:p>
        </w:tc>
      </w:tr>
      <w:tr w:rsidR="00CC7D7B" w:rsidRPr="00DB20AF" w:rsidTr="00CC7D7B">
        <w:trPr>
          <w:trHeight w:val="428"/>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ФИНАНСИЈА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0702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Експропријација земљишта у циљу изградње капиталних пројеката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4.500.000.000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4.500.000.000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4.941.535.000</w:t>
            </w:r>
          </w:p>
        </w:tc>
      </w:tr>
      <w:tr w:rsidR="00CC7D7B" w:rsidRPr="00DB20AF" w:rsidTr="00CC7D7B">
        <w:trPr>
          <w:trHeight w:val="11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16.1</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ЦАРИНА</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2303</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граничног прелаза Гостун</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23.000.000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8"/>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граничног прелаза Котроман</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граничног прелаза Ватин</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8.400.000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граничног прелаза Бајина Башта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17.000.000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18.000.000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5005</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система гашења пожара и систем сале у згради ЕРЦ-а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5006</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граничног прелаза Сот</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51.000.000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5007</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ГП Стрезимировци</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7.000.000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5008</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BB469E">
            <w:pPr>
              <w:jc w:val="both"/>
              <w:rPr>
                <w:color w:val="000000"/>
                <w:sz w:val="14"/>
                <w:szCs w:val="14"/>
                <w:lang w:val="sr-Cyrl-RS"/>
              </w:rPr>
            </w:pPr>
            <w:r w:rsidRPr="00DB20AF">
              <w:rPr>
                <w:color w:val="000000"/>
                <w:sz w:val="14"/>
                <w:szCs w:val="14"/>
                <w:lang w:val="sr-Cyrl-RS"/>
              </w:rPr>
              <w:t>Изградња комплекса ц</w:t>
            </w:r>
            <w:bookmarkStart w:id="7" w:name="_GoBack"/>
            <w:bookmarkEnd w:id="7"/>
            <w:r w:rsidRPr="00DB20AF">
              <w:rPr>
                <w:color w:val="000000"/>
                <w:sz w:val="14"/>
                <w:szCs w:val="14"/>
                <w:lang w:val="sr-Cyrl-RS"/>
              </w:rPr>
              <w:t>ар</w:t>
            </w:r>
            <w:r w:rsidR="00BB469E" w:rsidRPr="00DB20AF">
              <w:rPr>
                <w:color w:val="000000"/>
                <w:sz w:val="14"/>
                <w:szCs w:val="14"/>
                <w:lang w:val="sr-Cyrl-RS"/>
              </w:rPr>
              <w:t>и</w:t>
            </w:r>
            <w:r w:rsidRPr="00DB20AF">
              <w:rPr>
                <w:color w:val="000000"/>
                <w:sz w:val="14"/>
                <w:szCs w:val="14"/>
                <w:lang w:val="sr-Cyrl-RS"/>
              </w:rPr>
              <w:t>нске испоставе при ГП Градина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91.500.000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5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УПРАВА ЦАРИНА</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62.000.000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187.400.000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42.000.000</w:t>
            </w:r>
          </w:p>
        </w:tc>
      </w:tr>
      <w:tr w:rsidR="00CC7D7B" w:rsidRPr="00DB20AF" w:rsidTr="00CC7D7B">
        <w:trPr>
          <w:trHeight w:val="304"/>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16.2</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ПОРЕСКА УПРАВА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Модернизација информационог система Пореске управe</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930.011.000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555.000.000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510.000.000</w:t>
            </w:r>
          </w:p>
        </w:tc>
      </w:tr>
      <w:tr w:rsidR="00CC7D7B" w:rsidRPr="00DB20AF" w:rsidTr="00CC7D7B">
        <w:trPr>
          <w:trHeight w:val="24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val="restart"/>
            <w:tcBorders>
              <w:top w:val="nil"/>
              <w:left w:val="single" w:sz="4" w:space="0" w:color="auto"/>
              <w:bottom w:val="single" w:sz="4" w:space="0" w:color="000000"/>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16.3</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ТРЕЗОР</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Јачање безбедносних капацитета у транспорту новца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27.000.000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000000"/>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Проширење и технолошко унапређење капацитета у циљу ефикаснијег пословања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184.500.000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193.000.000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230.782.000</w:t>
            </w:r>
          </w:p>
        </w:tc>
      </w:tr>
      <w:tr w:rsidR="00CC7D7B" w:rsidRPr="00DB20AF" w:rsidTr="00CC7D7B">
        <w:trPr>
          <w:trHeight w:val="11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000000"/>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Пројекат гасификације, топлификације и електрификације унутрашњих јединица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1.651.000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000000"/>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5005</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Унапређење аутоматизације пословних процеса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70.000.000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65.000.000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32.000.000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000000"/>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ТРЕЗОР</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283.151.000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258.000.000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262.782.000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ФИНАНСИЈА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5.775.162.000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5.500.400.000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5.756.317.000</w:t>
            </w:r>
          </w:p>
        </w:tc>
      </w:tr>
      <w:tr w:rsidR="00CC7D7B" w:rsidRPr="00DB20AF" w:rsidTr="00CC7D7B">
        <w:trPr>
          <w:trHeight w:val="109"/>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18</w:t>
            </w: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ОДБРАНЕ</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1701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хангара на аеродрому Батајница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47.499.000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Гасификација комплекса у ТРЗ „Чачак”</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103.000.000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33.988.000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1702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Модернизација авиона Г-4 у Г-4МД</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23.800.000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23.800.000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24.000.000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ОДБРАНЕ</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326.800.000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171.299.000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57.988.000</w:t>
            </w:r>
          </w:p>
        </w:tc>
      </w:tr>
      <w:tr w:rsidR="00CC7D7B" w:rsidRPr="00DB20AF" w:rsidTr="00CC7D7B">
        <w:trPr>
          <w:trHeight w:val="103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18.1</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2"/>
                <w:szCs w:val="12"/>
                <w:lang w:val="sr-Cyrl-RS"/>
              </w:rPr>
            </w:pPr>
            <w:r w:rsidRPr="00DB20AF">
              <w:rPr>
                <w:color w:val="000000"/>
                <w:sz w:val="12"/>
                <w:szCs w:val="12"/>
                <w:lang w:val="sr-Cyrl-RS"/>
              </w:rPr>
              <w:t>БУЏЕТСКИ ФОНД ЗА ФИНАНСИРАЊЕ СТАМБЕНИХ ПОТРЕБА ПРОФЕСИОНАЛНИХ ПРИПАДНИКА ВОЈСКЕ СРБИЈЕ И ЗАПОСЛЕНИХ У МИНИСТАРСТВУ ОДБРАНЕ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1701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Наставак изградње стамбених објеката на локацији II МЗ Бежанијска Коса у Београду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446.909.000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540.000.000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ОДБРАНЕ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773.709.000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711.299.000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57.988.000</w:t>
            </w:r>
          </w:p>
        </w:tc>
      </w:tr>
      <w:tr w:rsidR="00CC7D7B" w:rsidRPr="00DB20AF" w:rsidTr="00CC7D7B">
        <w:trPr>
          <w:trHeight w:val="76"/>
          <w:jc w:val="center"/>
        </w:trPr>
        <w:tc>
          <w:tcPr>
            <w:tcW w:w="409" w:type="dxa"/>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20</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ПРИВРЕДЕ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0702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 1.11 Крагујевац-Баточина</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820.790.000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ПРИВРЕДЕ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820.790.000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 </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 </w:t>
            </w:r>
          </w:p>
        </w:tc>
      </w:tr>
      <w:tr w:rsidR="00CC7D7B" w:rsidRPr="00DB20AF" w:rsidTr="00CC7D7B">
        <w:trPr>
          <w:trHeight w:val="167"/>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21</w:t>
            </w: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 xml:space="preserve">МИНИСТАРСТВО ГРАЂЕВИНАРСТВА, </w:t>
            </w:r>
            <w:r w:rsidRPr="00DB20AF">
              <w:rPr>
                <w:color w:val="000000"/>
                <w:sz w:val="14"/>
                <w:szCs w:val="14"/>
                <w:lang w:val="sr-Cyrl-RS"/>
              </w:rPr>
              <w:lastRenderedPageBreak/>
              <w:t>САОБРАЋАЈА И ИНФРАСТРУКТУРЕ</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lastRenderedPageBreak/>
              <w:t>0702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Изградња аутопута Е-763 Обреновац-Љиг</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240.000.000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7.000.000</w:t>
            </w:r>
          </w:p>
        </w:tc>
      </w:tr>
      <w:tr w:rsidR="00CC7D7B" w:rsidRPr="00DB20AF" w:rsidTr="00CC7D7B">
        <w:trPr>
          <w:trHeight w:val="10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Из</w:t>
            </w:r>
            <w:r w:rsidR="00BB469E" w:rsidRPr="00DB20AF">
              <w:rPr>
                <w:color w:val="000000"/>
                <w:sz w:val="14"/>
                <w:szCs w:val="14"/>
                <w:lang w:val="sr-Cyrl-RS"/>
              </w:rPr>
              <w:t>г</w:t>
            </w:r>
            <w:r w:rsidRPr="00DB20AF">
              <w:rPr>
                <w:color w:val="000000"/>
                <w:sz w:val="14"/>
                <w:szCs w:val="14"/>
                <w:lang w:val="sr-Cyrl-RS"/>
              </w:rPr>
              <w:t>радња моста Љубовија-Братунац</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460.000.000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282"/>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5006</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Коридор XI-извођење радова на изградњи аутопута Е-763, Београд</w:t>
            </w:r>
            <w:r w:rsidR="00BB469E" w:rsidRPr="00DB20AF">
              <w:rPr>
                <w:color w:val="000000"/>
                <w:sz w:val="14"/>
                <w:szCs w:val="14"/>
                <w:lang w:val="sr-Cyrl-RS"/>
              </w:rPr>
              <w:t xml:space="preserve"> </w:t>
            </w:r>
            <w:r w:rsidRPr="00DB20AF">
              <w:rPr>
                <w:color w:val="000000"/>
                <w:sz w:val="14"/>
                <w:szCs w:val="14"/>
                <w:lang w:val="sr-Cyrl-RS"/>
              </w:rPr>
              <w:t>-</w:t>
            </w:r>
            <w:r w:rsidR="00BB469E" w:rsidRPr="00DB20AF">
              <w:rPr>
                <w:color w:val="000000"/>
                <w:sz w:val="14"/>
                <w:szCs w:val="14"/>
                <w:lang w:val="sr-Cyrl-RS"/>
              </w:rPr>
              <w:t xml:space="preserve"> </w:t>
            </w:r>
            <w:r w:rsidRPr="00DB20AF">
              <w:rPr>
                <w:color w:val="000000"/>
                <w:sz w:val="14"/>
                <w:szCs w:val="14"/>
                <w:lang w:val="sr-Cyrl-RS"/>
              </w:rPr>
              <w:t>Јужни Јадран, деоница: Уб-Лајковац км 40+645.28 до км 53+139.91</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980.000.000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5007</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моста Земун-Борча са припадајућим саобраћајницама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932.000.000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07"/>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5008</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Брза саобраћајница Iб реда Нови Сад</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Рума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5009</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Урбанистичког пројекта, Идејног и Главног пројекта Железничке станице Београд центар</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388.800.000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805"/>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5010</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Идејног решења иновације комплекса ТПС Земун, Идејног пројекта, Студије оправданости, Студије о процени утицаја на животну средину и Главног пројекта I фазе наставка изградње ТПС Земун</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194.400.000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651"/>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Генералног пројекта робно-транспортног центра и Студије оправданости, Идејног и Главног пројекта контејнерског терминала у Макишу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142.560.000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965"/>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Студије оправданости са Идејним пројектом и Главног пројекта за денивелацију укрштаја железничке пруге бр.</w:t>
            </w:r>
            <w:r w:rsidR="00BB469E" w:rsidRPr="00DB20AF">
              <w:rPr>
                <w:color w:val="000000"/>
                <w:sz w:val="14"/>
                <w:szCs w:val="14"/>
                <w:lang w:val="sr-Cyrl-RS"/>
              </w:rPr>
              <w:t xml:space="preserve"> </w:t>
            </w:r>
            <w:r w:rsidRPr="00DB20AF">
              <w:rPr>
                <w:color w:val="000000"/>
                <w:sz w:val="14"/>
                <w:szCs w:val="14"/>
                <w:lang w:val="sr-Cyrl-RS"/>
              </w:rPr>
              <w:t>5 Београд</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Шид</w:t>
            </w:r>
            <w:r w:rsidR="00BB469E" w:rsidRPr="00DB20AF">
              <w:rPr>
                <w:color w:val="000000"/>
                <w:sz w:val="14"/>
                <w:szCs w:val="14"/>
                <w:lang w:val="sr-Cyrl-RS"/>
              </w:rPr>
              <w:t xml:space="preserve"> </w:t>
            </w:r>
            <w:r w:rsidRPr="00DB20AF">
              <w:rPr>
                <w:color w:val="000000"/>
                <w:sz w:val="14"/>
                <w:szCs w:val="14"/>
                <w:lang w:val="sr-Cyrl-RS"/>
              </w:rPr>
              <w:t>-</w:t>
            </w:r>
            <w:r w:rsidR="00BB469E" w:rsidRPr="00DB20AF">
              <w:rPr>
                <w:color w:val="000000"/>
                <w:sz w:val="14"/>
                <w:szCs w:val="14"/>
                <w:lang w:val="sr-Cyrl-RS"/>
              </w:rPr>
              <w:t xml:space="preserve"> </w:t>
            </w:r>
            <w:r w:rsidRPr="00DB20AF">
              <w:rPr>
                <w:color w:val="000000"/>
                <w:sz w:val="14"/>
                <w:szCs w:val="14"/>
                <w:lang w:val="sr-Cyrl-RS"/>
              </w:rPr>
              <w:t>државна граница и државног пута IIb реда број 319 на км 20+993, у Батајници</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38.880.000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82"/>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Идејног решења и Главног пројекта измештања пута Београд</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Сремчица у Железнику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29.160.000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337"/>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аутопута Е-763 по концесионом методу, деоница Београд</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Пожега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50.000.000</w:t>
            </w:r>
          </w:p>
        </w:tc>
      </w:tr>
      <w:tr w:rsidR="00CC7D7B" w:rsidRPr="00DB20AF" w:rsidTr="00CC7D7B">
        <w:trPr>
          <w:trHeight w:val="14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ГРАЂЕВИНАРСТВА, САОБРАЋАЈА И ИНФРАСТРУКТУРЕ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3.255.800.000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1.260.000.000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57.000.000</w:t>
            </w:r>
          </w:p>
        </w:tc>
      </w:tr>
      <w:tr w:rsidR="00CC7D7B" w:rsidRPr="00DB20AF" w:rsidTr="00CC7D7B">
        <w:trPr>
          <w:trHeight w:val="115"/>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22</w:t>
            </w: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ПРАВДЕ</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Санација и реконструкција  Основног суда у Краљеву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60.000.000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60.000.000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8"/>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објекта за смештај Прекршајног суда у Рашкој</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252"/>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и адаптација Прекршајног суда у Београду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80.000.000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388"/>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Надоградња и реконструкција објекта правосудних органа у Лазаревцу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95"/>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5005</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и адаптација Прекршајног суда у Ужицу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110.000.000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26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5006</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Набавка неопходне опреме за функционисање правосудних органа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330.000.000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60.000.000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191"/>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5007</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и адаптација објекта „ПАЛАТА ПРАВДЕ” у Београду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350.000.000</w:t>
            </w:r>
          </w:p>
        </w:tc>
      </w:tr>
      <w:tr w:rsidR="00CC7D7B" w:rsidRPr="00DB20AF" w:rsidTr="00CC7D7B">
        <w:trPr>
          <w:trHeight w:val="11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5008</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и адаптација објекта у ул. Катанићева бр. 15 у Београду (бивши Војнотехнички институт)</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350.000.000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5009</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Набавка, реконструкција и адаптација објекта за потребе смештаја Прекршајног и Привредног суда у Нишу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120.000.000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84"/>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5010</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Унапређење смештајно-техничких услова рада правосудних органа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r>
      <w:tr w:rsidR="00CC7D7B" w:rsidRPr="00DB20AF" w:rsidTr="00CC7D7B">
        <w:trPr>
          <w:trHeight w:val="185"/>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Реконструкција/доградња Апелационог суда у Крагујевцу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70.000.000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130.000.000</w:t>
            </w:r>
          </w:p>
        </w:tc>
      </w:tr>
      <w:tr w:rsidR="00CC7D7B" w:rsidRPr="00DB20AF" w:rsidTr="00CC7D7B">
        <w:trPr>
          <w:trHeight w:val="31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Решавање смештајних проблема Прекршајног суда у Панчеву (набавка, реконструкција и адаптација или изградња потпуно новог објекта)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22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Решавање смештајних проблема Јавних тужилаштава у Сомбору (реконструкција и адаптација објекта)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ПРАВДЕ</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985.000.000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990.000.000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930.000.000</w:t>
            </w:r>
          </w:p>
        </w:tc>
      </w:tr>
      <w:tr w:rsidR="00CC7D7B" w:rsidRPr="00DB20AF" w:rsidTr="00CC7D7B">
        <w:trPr>
          <w:trHeight w:val="22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22.1</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ИЗВРШЕЊЕ КРИВИЧНИХ САНКЦИЈА</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1602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Израда пројектно-техничких документација за нове објекте и објекте које треба реконструисати</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27.000.000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новог објекта за смештај лица лишених слободе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w:t>
            </w:r>
          </w:p>
        </w:tc>
      </w:tr>
      <w:tr w:rsidR="00CC7D7B" w:rsidRPr="00DB20AF" w:rsidTr="00CC7D7B">
        <w:trPr>
          <w:trHeight w:val="307"/>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пријемне зграде и реконструкција „Ц” павиљона у Казнено-поправном заводу Ниш</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101.000.000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101.500.000</w:t>
            </w:r>
          </w:p>
        </w:tc>
      </w:tr>
      <w:tr w:rsidR="00CC7D7B" w:rsidRPr="00DB20AF" w:rsidTr="00CC7D7B">
        <w:trPr>
          <w:trHeight w:val="20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Адаптација притвореничких блокова у Окружном затвору Београд</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36.720.000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36.720.000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36.720.000</w:t>
            </w:r>
          </w:p>
        </w:tc>
      </w:tr>
      <w:tr w:rsidR="00CC7D7B" w:rsidRPr="00DB20AF" w:rsidTr="00CC7D7B">
        <w:trPr>
          <w:trHeight w:val="15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5015</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новог затвора у Панчеву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202.400.000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322.000.000</w:t>
            </w:r>
          </w:p>
        </w:tc>
      </w:tr>
      <w:tr w:rsidR="00CC7D7B" w:rsidRPr="00DB20AF" w:rsidTr="00CC7D7B">
        <w:trPr>
          <w:trHeight w:val="113"/>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5016</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Адаптација болничких блокова у Специјалној затворској болници</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51.720.000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51.000.000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36.720.000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5017</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новог затвора у Крагујевцу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95.600.000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136.000.000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5018</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Казнено-поправни завод Падинска скела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70"/>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5019</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Окружни затвор Ужице - реконструкција крова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13.500.000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322"/>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5020</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Казнено-поправни завод Ћуприја</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изградња нових објеката за смештај лица лишених слободе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24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5021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Затварање и рекултивација сметлишта у Казнено-поправном заводу Забела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10.500.000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67"/>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5022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Реконструкција смештајних капацитета по заводима у оквиру Управе за извршење кривичних санкција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w:t>
            </w:r>
          </w:p>
        </w:tc>
      </w:tr>
      <w:tr w:rsidR="00CC7D7B" w:rsidRPr="00DB20AF" w:rsidTr="00CC7D7B">
        <w:trPr>
          <w:trHeight w:val="109"/>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ИЗВРШЕЊЕ КРИВИЧНИХ САНКЦИЈА</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482.440.000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532.220.000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672.940.000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ПРАВДЕ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1.467.440.000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1.522.220.000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1.602.940.000</w:t>
            </w:r>
          </w:p>
        </w:tc>
      </w:tr>
      <w:tr w:rsidR="00CC7D7B" w:rsidRPr="00DB20AF" w:rsidTr="00CC7D7B">
        <w:trPr>
          <w:trHeight w:val="76"/>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23.3</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ЗАШТИТУ БИЉА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0104</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Агрометеоролошке станице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55.996.000</w:t>
            </w:r>
          </w:p>
        </w:tc>
      </w:tr>
      <w:tr w:rsidR="00CC7D7B" w:rsidRPr="00DB20AF" w:rsidTr="00CC7D7B">
        <w:trPr>
          <w:trHeight w:val="184"/>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23.4</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РЕПУБЛИЧКА ДИРЕКЦИЈА ЗА ВОДЕ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0401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Изградња система за наводњавање - прва фаза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4.000.000.000</w:t>
            </w:r>
          </w:p>
        </w:tc>
      </w:tr>
      <w:tr w:rsidR="00CC7D7B" w:rsidRPr="00DB20AF" w:rsidTr="00CC7D7B">
        <w:trPr>
          <w:trHeight w:val="128"/>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23.5</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БУЏЕТСКИ ФОНД ЗА ВОДЕ РЕПУБЛИКЕ СРБИЈЕ</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0401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Брана са акумулацијом „СТУБО-РОВНИ” Ваљево</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r>
      <w:tr w:rsidR="00CC7D7B" w:rsidRPr="00DB20AF" w:rsidTr="00CC7D7B">
        <w:trPr>
          <w:trHeight w:val="281"/>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5003</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Брана са акумулацијом „АРИЉЕ” профил „СВРАЧКОВО” Ариље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200.000.000</w:t>
            </w:r>
          </w:p>
        </w:tc>
      </w:tr>
      <w:tr w:rsidR="00CC7D7B" w:rsidRPr="00DB20AF" w:rsidTr="00CC7D7B">
        <w:trPr>
          <w:trHeight w:val="202"/>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5004</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главног колектора за насеља  Грабовац, Дубље и Црквенац</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Свилајнац</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16.000.000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14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5005</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водних објеката за снабдевање водом насеља Суботица и Роанда регионалног система Деспотовац</w:t>
            </w:r>
            <w:r w:rsidR="005A7F63" w:rsidRPr="00DB20AF">
              <w:rPr>
                <w:color w:val="000000"/>
                <w:sz w:val="14"/>
                <w:szCs w:val="14"/>
                <w:lang w:val="sr-Cyrl-RS"/>
              </w:rPr>
              <w:t xml:space="preserve"> </w:t>
            </w:r>
            <w:r w:rsidRPr="00DB20AF">
              <w:rPr>
                <w:color w:val="000000"/>
                <w:sz w:val="14"/>
                <w:szCs w:val="14"/>
                <w:lang w:val="sr-Cyrl-RS"/>
              </w:rPr>
              <w:t>-</w:t>
            </w:r>
            <w:r w:rsidR="005A7F63" w:rsidRPr="00DB20AF">
              <w:rPr>
                <w:color w:val="000000"/>
                <w:sz w:val="14"/>
                <w:szCs w:val="14"/>
                <w:lang w:val="sr-Cyrl-RS"/>
              </w:rPr>
              <w:t xml:space="preserve"> </w:t>
            </w:r>
            <w:r w:rsidRPr="00DB20AF">
              <w:rPr>
                <w:color w:val="000000"/>
                <w:sz w:val="14"/>
                <w:szCs w:val="14"/>
                <w:lang w:val="sr-Cyrl-RS"/>
              </w:rPr>
              <w:t>Свилајнац</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4.800.000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6680" w:type="dxa"/>
            <w:gridSpan w:val="4"/>
            <w:tcBorders>
              <w:top w:val="single" w:sz="4" w:space="0" w:color="auto"/>
              <w:left w:val="nil"/>
              <w:bottom w:val="single" w:sz="4" w:space="0" w:color="auto"/>
              <w:right w:val="single" w:sz="4" w:space="0" w:color="auto"/>
            </w:tcBorders>
            <w:shd w:val="clear" w:color="000000" w:fill="DCE6F1"/>
            <w:noWrap/>
            <w:hideMark/>
          </w:tcPr>
          <w:p w:rsidR="00CC7D7B" w:rsidRPr="00DB20AF" w:rsidRDefault="00CC7D7B" w:rsidP="00245630">
            <w:pPr>
              <w:rPr>
                <w:color w:val="000000"/>
                <w:sz w:val="14"/>
                <w:szCs w:val="14"/>
                <w:lang w:val="sr-Cyrl-RS"/>
              </w:rPr>
            </w:pPr>
            <w:r w:rsidRPr="00DB20AF">
              <w:rPr>
                <w:color w:val="000000"/>
                <w:sz w:val="14"/>
                <w:szCs w:val="14"/>
                <w:lang w:val="sr-Cyrl-RS"/>
              </w:rPr>
              <w:t>БУЏЕТСКИ ФОНД ЗА ВОДЕ РЕПУБЛИКЕ СРБИЈЕ</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670.800.000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400.000.000</w:t>
            </w:r>
          </w:p>
        </w:tc>
        <w:tc>
          <w:tcPr>
            <w:tcW w:w="1091" w:type="dxa"/>
            <w:tcBorders>
              <w:top w:val="nil"/>
              <w:left w:val="nil"/>
              <w:bottom w:val="single" w:sz="4" w:space="0" w:color="auto"/>
              <w:right w:val="single" w:sz="4" w:space="0" w:color="auto"/>
            </w:tcBorders>
            <w:shd w:val="clear" w:color="000000" w:fill="DCE6F1"/>
            <w:noWrap/>
            <w:hideMark/>
          </w:tcPr>
          <w:p w:rsidR="00CC7D7B" w:rsidRPr="00DB20AF" w:rsidRDefault="00CC7D7B" w:rsidP="00245630">
            <w:pPr>
              <w:jc w:val="right"/>
              <w:rPr>
                <w:color w:val="000000"/>
                <w:sz w:val="14"/>
                <w:szCs w:val="14"/>
                <w:lang w:val="sr-Cyrl-RS"/>
              </w:rPr>
            </w:pPr>
            <w:r w:rsidRPr="00DB20AF">
              <w:rPr>
                <w:color w:val="000000"/>
                <w:sz w:val="14"/>
                <w:szCs w:val="14"/>
                <w:lang w:val="sr-Cyrl-RS"/>
              </w:rPr>
              <w:t>400.000.000</w:t>
            </w:r>
          </w:p>
        </w:tc>
      </w:tr>
      <w:tr w:rsidR="00CC7D7B" w:rsidRPr="00DB20AF" w:rsidTr="00CC7D7B">
        <w:trPr>
          <w:trHeight w:val="76"/>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23.9</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ДИРЕКЦИЈА ЗА НАЦИОНАЛНЕ РЕФЕРЕНТНЕ ЛАБОРАТОРИЈЕ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0107</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Лабораторија за утврђивање квалитета сировог млека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316.138.000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306.066.000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338"/>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23.11</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ПОЉОПРИВРЕДНО ЗЕМЉИШТЕ</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0102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Изградња нових и ревитализација постојећих система за наводњавање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182.000.000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150.000.000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80.000.000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ПОЉОПРИВРЕДЕ И ЗАШТИТЕ ЖИВОТНЕ СРЕДИНЕ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1.618.938.000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2.506.066.000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4.535.996.000</w:t>
            </w:r>
          </w:p>
        </w:tc>
      </w:tr>
      <w:tr w:rsidR="00CC7D7B" w:rsidRPr="00DB20AF" w:rsidTr="00CC7D7B">
        <w:trPr>
          <w:trHeight w:val="203"/>
          <w:jc w:val="center"/>
        </w:trPr>
        <w:tc>
          <w:tcPr>
            <w:tcW w:w="409"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27</w:t>
            </w:r>
          </w:p>
        </w:tc>
        <w:tc>
          <w:tcPr>
            <w:tcW w:w="545"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27.1</w:t>
            </w:r>
          </w:p>
        </w:tc>
        <w:tc>
          <w:tcPr>
            <w:tcW w:w="2181" w:type="dxa"/>
            <w:vMerge w:val="restart"/>
            <w:tcBorders>
              <w:top w:val="nil"/>
              <w:left w:val="single" w:sz="4" w:space="0" w:color="auto"/>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УСТАНОВЕ КУЛТУРЕ</w:t>
            </w:r>
          </w:p>
        </w:tc>
        <w:tc>
          <w:tcPr>
            <w:tcW w:w="546" w:type="dxa"/>
            <w:vMerge w:val="restart"/>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1202</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Адаптација и реконструкција Музеја савремене уметности</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975.806.000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125"/>
          <w:jc w:val="center"/>
        </w:trPr>
        <w:tc>
          <w:tcPr>
            <w:tcW w:w="409"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5"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2181"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6" w:type="dxa"/>
            <w:vMerge/>
            <w:tcBorders>
              <w:top w:val="nil"/>
              <w:left w:val="single" w:sz="4" w:space="0" w:color="auto"/>
              <w:bottom w:val="single" w:sz="4" w:space="0" w:color="auto"/>
              <w:right w:val="single" w:sz="4" w:space="0" w:color="auto"/>
            </w:tcBorders>
            <w:vAlign w:val="center"/>
            <w:hideMark/>
          </w:tcPr>
          <w:p w:rsidR="00CC7D7B" w:rsidRPr="00DB20AF" w:rsidRDefault="00CC7D7B" w:rsidP="00245630">
            <w:pPr>
              <w:rPr>
                <w:color w:val="000000"/>
                <w:sz w:val="14"/>
                <w:szCs w:val="14"/>
                <w:lang w:val="sr-Cyrl-RS"/>
              </w:rPr>
            </w:pP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hideMark/>
          </w:tcPr>
          <w:p w:rsidR="00CC7D7B" w:rsidRPr="00DB20AF" w:rsidRDefault="00CC7D7B" w:rsidP="00245630">
            <w:pPr>
              <w:jc w:val="both"/>
              <w:rPr>
                <w:color w:val="000000"/>
                <w:sz w:val="14"/>
                <w:szCs w:val="14"/>
                <w:lang w:val="sr-Cyrl-RS"/>
              </w:rPr>
            </w:pPr>
            <w:r w:rsidRPr="00DB20AF">
              <w:rPr>
                <w:color w:val="000000"/>
                <w:sz w:val="14"/>
                <w:szCs w:val="14"/>
                <w:lang w:val="sr-Cyrl-RS"/>
              </w:rPr>
              <w:t>Санација, адаптација и реконструкција Народног музеја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640.442.000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263.713.000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УСТАНОВЕ КУЛТУРЕ</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1.616.248.000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263.713.000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p>
        </w:tc>
      </w:tr>
      <w:tr w:rsidR="00CC7D7B" w:rsidRPr="00DB20AF" w:rsidTr="00CC7D7B">
        <w:trPr>
          <w:trHeight w:val="154"/>
          <w:jc w:val="center"/>
        </w:trPr>
        <w:tc>
          <w:tcPr>
            <w:tcW w:w="409" w:type="dxa"/>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29</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29.1</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БУЏЕТСКИ ФОНД ЗА ФИНАНСИРАЊЕ СПОРТА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1301</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5002</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jc w:val="both"/>
              <w:rPr>
                <w:color w:val="000000"/>
                <w:sz w:val="14"/>
                <w:szCs w:val="14"/>
                <w:lang w:val="sr-Cyrl-RS"/>
              </w:rPr>
            </w:pPr>
            <w:r w:rsidRPr="00DB20AF">
              <w:rPr>
                <w:color w:val="000000"/>
                <w:sz w:val="14"/>
                <w:szCs w:val="14"/>
                <w:lang w:val="sr-Cyrl-RS"/>
              </w:rPr>
              <w:t>Изградња атлетске дворане у Београду</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198.000.000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162.000.000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БУЏЕТСКИ ФОНД ЗА ФИНАНСИРАЊЕ СПОРТА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198.000.000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162.000.000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 </w:t>
            </w:r>
          </w:p>
        </w:tc>
      </w:tr>
      <w:tr w:rsidR="00CC7D7B" w:rsidRPr="00DB20AF" w:rsidTr="00CC7D7B">
        <w:trPr>
          <w:trHeight w:val="334"/>
          <w:jc w:val="center"/>
        </w:trPr>
        <w:tc>
          <w:tcPr>
            <w:tcW w:w="409" w:type="dxa"/>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30</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МИНИСТАРСТВО ТРГОВИНЕ, ТУРИЗМА И ТЕЛЕКОМУНИКАЦИЈА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1507</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Изградња туристичке инфраструктуре и супраструктуре у туристичким центрима</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1.196.337.000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880.337.000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819.372.000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МИНИСТАРСТВО ТРГОВИНЕ, ТУРИЗМА И ТЕЛЕКОМУНИКАЦИЈА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1.196.337.000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880.337.000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819.372.000</w:t>
            </w:r>
          </w:p>
        </w:tc>
      </w:tr>
      <w:tr w:rsidR="00CC7D7B" w:rsidRPr="00DB20AF" w:rsidTr="00CC7D7B">
        <w:trPr>
          <w:trHeight w:val="199"/>
          <w:jc w:val="center"/>
        </w:trPr>
        <w:tc>
          <w:tcPr>
            <w:tcW w:w="409" w:type="dxa"/>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31</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БЕЗБЕДНОСНО - ИНФОРМАТИВНА АГЕНЦИЈА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1405</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Капитални пројекти Безбедносно - информативне агенције</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105.200.000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64.800.000</w:t>
            </w:r>
          </w:p>
        </w:tc>
        <w:tc>
          <w:tcPr>
            <w:tcW w:w="1091"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rPr>
                <w:color w:val="000000"/>
                <w:sz w:val="14"/>
                <w:szCs w:val="14"/>
                <w:lang w:val="sr-Cyrl-RS"/>
              </w:rPr>
            </w:pPr>
            <w:r w:rsidRPr="00DB20AF">
              <w:rPr>
                <w:color w:val="000000"/>
                <w:sz w:val="14"/>
                <w:szCs w:val="14"/>
                <w:lang w:val="sr-Cyrl-RS"/>
              </w:rPr>
              <w:t> </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БЕЗБЕДНОСНО - ИНФОРМАТИВНА АГЕНЦИЈА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105.200.000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64.800.000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 </w:t>
            </w:r>
          </w:p>
        </w:tc>
      </w:tr>
      <w:tr w:rsidR="00CC7D7B" w:rsidRPr="00DB20AF" w:rsidTr="00CC7D7B">
        <w:trPr>
          <w:trHeight w:val="295"/>
          <w:jc w:val="center"/>
        </w:trPr>
        <w:tc>
          <w:tcPr>
            <w:tcW w:w="409" w:type="dxa"/>
            <w:tcBorders>
              <w:top w:val="nil"/>
              <w:left w:val="single" w:sz="4" w:space="0" w:color="auto"/>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w:t>
            </w:r>
          </w:p>
        </w:tc>
        <w:tc>
          <w:tcPr>
            <w:tcW w:w="545"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 </w:t>
            </w:r>
          </w:p>
        </w:tc>
        <w:tc>
          <w:tcPr>
            <w:tcW w:w="2181" w:type="dxa"/>
            <w:tcBorders>
              <w:top w:val="nil"/>
              <w:left w:val="nil"/>
              <w:bottom w:val="single" w:sz="4" w:space="0" w:color="auto"/>
              <w:right w:val="single" w:sz="4" w:space="0" w:color="auto"/>
            </w:tcBorders>
            <w:shd w:val="clear" w:color="auto" w:fill="auto"/>
            <w:hideMark/>
          </w:tcPr>
          <w:p w:rsidR="00CC7D7B" w:rsidRPr="00DB20AF" w:rsidRDefault="00CC7D7B" w:rsidP="00245630">
            <w:pPr>
              <w:rPr>
                <w:color w:val="000000"/>
                <w:sz w:val="14"/>
                <w:szCs w:val="14"/>
                <w:lang w:val="sr-Cyrl-RS"/>
              </w:rPr>
            </w:pPr>
            <w:r w:rsidRPr="00DB20AF">
              <w:rPr>
                <w:color w:val="000000"/>
                <w:sz w:val="14"/>
                <w:szCs w:val="14"/>
                <w:lang w:val="sr-Cyrl-RS"/>
              </w:rPr>
              <w:t>УПРАВА ЗА ЗАЈЕДНИЧКЕ ПОСЛОВЕ РЕПУБЛИЧКИХ ОРГАНА</w:t>
            </w:r>
          </w:p>
        </w:tc>
        <w:tc>
          <w:tcPr>
            <w:tcW w:w="546"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0606</w:t>
            </w:r>
          </w:p>
        </w:tc>
        <w:tc>
          <w:tcPr>
            <w:tcW w:w="544" w:type="dxa"/>
            <w:tcBorders>
              <w:top w:val="nil"/>
              <w:left w:val="nil"/>
              <w:bottom w:val="single" w:sz="4" w:space="0" w:color="auto"/>
              <w:right w:val="single" w:sz="4" w:space="0" w:color="auto"/>
            </w:tcBorders>
            <w:shd w:val="clear" w:color="auto" w:fill="auto"/>
            <w:noWrap/>
            <w:hideMark/>
          </w:tcPr>
          <w:p w:rsidR="00CC7D7B" w:rsidRPr="00DB20AF" w:rsidRDefault="00CC7D7B" w:rsidP="00245630">
            <w:pPr>
              <w:jc w:val="center"/>
              <w:rPr>
                <w:color w:val="000000"/>
                <w:sz w:val="14"/>
                <w:szCs w:val="14"/>
                <w:lang w:val="sr-Cyrl-RS"/>
              </w:rPr>
            </w:pPr>
            <w:r w:rsidRPr="00DB20AF">
              <w:rPr>
                <w:color w:val="000000"/>
                <w:sz w:val="14"/>
                <w:szCs w:val="14"/>
                <w:lang w:val="sr-Cyrl-RS"/>
              </w:rPr>
              <w:t>5001</w:t>
            </w:r>
          </w:p>
        </w:tc>
        <w:tc>
          <w:tcPr>
            <w:tcW w:w="3409" w:type="dxa"/>
            <w:tcBorders>
              <w:top w:val="nil"/>
              <w:left w:val="nil"/>
              <w:bottom w:val="single" w:sz="4" w:space="0" w:color="auto"/>
              <w:right w:val="single" w:sz="4" w:space="0" w:color="auto"/>
            </w:tcBorders>
            <w:shd w:val="clear" w:color="auto" w:fill="auto"/>
            <w:vAlign w:val="center"/>
            <w:hideMark/>
          </w:tcPr>
          <w:p w:rsidR="00CC7D7B" w:rsidRPr="00DB20AF" w:rsidRDefault="00CC7D7B" w:rsidP="00245630">
            <w:pPr>
              <w:rPr>
                <w:color w:val="000000"/>
                <w:sz w:val="14"/>
                <w:szCs w:val="14"/>
                <w:lang w:val="sr-Cyrl-RS"/>
              </w:rPr>
            </w:pPr>
            <w:r w:rsidRPr="00DB20AF">
              <w:rPr>
                <w:color w:val="000000"/>
                <w:sz w:val="14"/>
                <w:szCs w:val="14"/>
                <w:lang w:val="sr-Cyrl-RS"/>
              </w:rPr>
              <w:t>Набавка софтверских лиценци</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1.358.620.000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360.000.000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color w:val="000000"/>
                <w:sz w:val="14"/>
                <w:szCs w:val="14"/>
                <w:lang w:val="sr-Cyrl-RS"/>
              </w:rPr>
            </w:pPr>
            <w:r w:rsidRPr="00DB20AF">
              <w:rPr>
                <w:color w:val="000000"/>
                <w:sz w:val="14"/>
                <w:szCs w:val="14"/>
                <w:lang w:val="sr-Cyrl-RS"/>
              </w:rPr>
              <w:t>360.000.000</w:t>
            </w:r>
          </w:p>
        </w:tc>
      </w:tr>
      <w:tr w:rsidR="00CC7D7B" w:rsidRPr="00DB20AF" w:rsidTr="00CC7D7B">
        <w:trPr>
          <w:trHeight w:val="76"/>
          <w:jc w:val="center"/>
        </w:trPr>
        <w:tc>
          <w:tcPr>
            <w:tcW w:w="7634" w:type="dxa"/>
            <w:gridSpan w:val="6"/>
            <w:tcBorders>
              <w:top w:val="single" w:sz="4" w:space="0" w:color="auto"/>
              <w:left w:val="single" w:sz="4" w:space="0" w:color="auto"/>
              <w:bottom w:val="single" w:sz="4" w:space="0" w:color="auto"/>
              <w:right w:val="single" w:sz="4" w:space="0" w:color="auto"/>
            </w:tcBorders>
            <w:shd w:val="clear" w:color="000000" w:fill="B8CCE4"/>
            <w:noWrap/>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 УПРАВА ЗА ЗАЈЕДНИЧКЕ ПОСЛОВЕ РЕПУБЛИЧКИХ ОРГАНА</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1.358.620.000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360.000.000</w:t>
            </w:r>
          </w:p>
        </w:tc>
        <w:tc>
          <w:tcPr>
            <w:tcW w:w="1091" w:type="dxa"/>
            <w:tcBorders>
              <w:top w:val="nil"/>
              <w:left w:val="nil"/>
              <w:bottom w:val="single" w:sz="4" w:space="0" w:color="auto"/>
              <w:right w:val="single" w:sz="4" w:space="0" w:color="auto"/>
            </w:tcBorders>
            <w:shd w:val="clear" w:color="000000" w:fill="B8CCE4"/>
            <w:noWrap/>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360.000.000</w:t>
            </w:r>
          </w:p>
        </w:tc>
      </w:tr>
      <w:tr w:rsidR="00CC7D7B" w:rsidRPr="00DB20AF" w:rsidTr="00CC7D7B">
        <w:trPr>
          <w:trHeight w:val="316"/>
          <w:jc w:val="center"/>
        </w:trPr>
        <w:tc>
          <w:tcPr>
            <w:tcW w:w="7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7D7B" w:rsidRPr="00DB20AF" w:rsidRDefault="00CC7D7B" w:rsidP="00245630">
            <w:pPr>
              <w:rPr>
                <w:b/>
                <w:bCs/>
                <w:color w:val="000000"/>
                <w:sz w:val="14"/>
                <w:szCs w:val="14"/>
                <w:lang w:val="sr-Cyrl-RS"/>
              </w:rPr>
            </w:pPr>
            <w:r w:rsidRPr="00DB20AF">
              <w:rPr>
                <w:b/>
                <w:bCs/>
                <w:color w:val="000000"/>
                <w:sz w:val="14"/>
                <w:szCs w:val="14"/>
                <w:lang w:val="sr-Cyrl-RS"/>
              </w:rPr>
              <w:t>УКУПНО</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18.874.244.000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14.020.835.000</w:t>
            </w:r>
          </w:p>
        </w:tc>
        <w:tc>
          <w:tcPr>
            <w:tcW w:w="1091" w:type="dxa"/>
            <w:tcBorders>
              <w:top w:val="nil"/>
              <w:left w:val="nil"/>
              <w:bottom w:val="single" w:sz="4" w:space="0" w:color="auto"/>
              <w:right w:val="single" w:sz="4" w:space="0" w:color="auto"/>
            </w:tcBorders>
            <w:shd w:val="clear" w:color="auto" w:fill="auto"/>
            <w:noWrap/>
            <w:vAlign w:val="center"/>
            <w:hideMark/>
          </w:tcPr>
          <w:p w:rsidR="00CC7D7B" w:rsidRPr="00DB20AF" w:rsidRDefault="00CC7D7B" w:rsidP="00245630">
            <w:pPr>
              <w:jc w:val="right"/>
              <w:rPr>
                <w:b/>
                <w:bCs/>
                <w:color w:val="000000"/>
                <w:sz w:val="14"/>
                <w:szCs w:val="14"/>
                <w:lang w:val="sr-Cyrl-RS"/>
              </w:rPr>
            </w:pPr>
            <w:r w:rsidRPr="00DB20AF">
              <w:rPr>
                <w:b/>
                <w:bCs/>
                <w:color w:val="000000"/>
                <w:sz w:val="14"/>
                <w:szCs w:val="14"/>
                <w:lang w:val="sr-Cyrl-RS"/>
              </w:rPr>
              <w:t>14.039.613.000</w:t>
            </w:r>
          </w:p>
        </w:tc>
      </w:tr>
    </w:tbl>
    <w:p w:rsidR="009F0416" w:rsidRPr="00DB20AF" w:rsidRDefault="009F0416" w:rsidP="006A0B96">
      <w:pPr>
        <w:ind w:firstLine="720"/>
        <w:rPr>
          <w:lang w:val="sr-Cyrl-RS"/>
        </w:rPr>
      </w:pPr>
    </w:p>
    <w:p w:rsidR="00851DCE" w:rsidRPr="00DB20AF" w:rsidRDefault="00851DCE" w:rsidP="00CC4598">
      <w:pPr>
        <w:jc w:val="center"/>
        <w:rPr>
          <w:lang w:val="sr-Cyrl-RS"/>
        </w:rPr>
      </w:pPr>
    </w:p>
    <w:p w:rsidR="00851DCE" w:rsidRPr="00DB20AF" w:rsidRDefault="00851DCE" w:rsidP="00CC4598">
      <w:pPr>
        <w:jc w:val="center"/>
        <w:rPr>
          <w:lang w:val="sr-Cyrl-RS"/>
        </w:rPr>
      </w:pPr>
      <w:r w:rsidRPr="00DB20AF">
        <w:rPr>
          <w:lang w:val="sr-Cyrl-RS"/>
        </w:rPr>
        <w:t>Члан 6.</w:t>
      </w:r>
    </w:p>
    <w:p w:rsidR="00851DCE" w:rsidRPr="00DB20AF" w:rsidRDefault="00851DCE" w:rsidP="00CC4598">
      <w:pPr>
        <w:ind w:firstLine="720"/>
        <w:jc w:val="both"/>
        <w:rPr>
          <w:lang w:val="sr-Cyrl-RS"/>
        </w:rPr>
      </w:pPr>
      <w:r w:rsidRPr="00DB20AF">
        <w:rPr>
          <w:lang w:val="sr-Cyrl-RS"/>
        </w:rPr>
        <w:t>Буџету Аутономне покрајинe Војводине припада:</w:t>
      </w:r>
    </w:p>
    <w:p w:rsidR="00851DCE" w:rsidRPr="00DB20AF" w:rsidRDefault="00851DCE" w:rsidP="00CC4598">
      <w:pPr>
        <w:ind w:firstLine="720"/>
        <w:jc w:val="both"/>
        <w:rPr>
          <w:lang w:val="sr-Cyrl-RS"/>
        </w:rPr>
      </w:pPr>
      <w:r w:rsidRPr="00DB20AF">
        <w:rPr>
          <w:lang w:val="sr-Cyrl-RS"/>
        </w:rPr>
        <w:t>- део прихода од пореза на доходак грађана - пореза на зараде, у висини од 18,0% од износа оствареног на територији Аутономне покрајине Војводине;</w:t>
      </w:r>
    </w:p>
    <w:p w:rsidR="00851DCE" w:rsidRPr="00DB20AF" w:rsidRDefault="00851DCE" w:rsidP="00CC4598">
      <w:pPr>
        <w:ind w:firstLine="720"/>
        <w:jc w:val="both"/>
        <w:rPr>
          <w:lang w:val="sr-Cyrl-RS"/>
        </w:rPr>
      </w:pPr>
      <w:r w:rsidRPr="00DB20AF">
        <w:rPr>
          <w:lang w:val="sr-Cyrl-RS"/>
        </w:rPr>
        <w:t xml:space="preserve">- део прихода од пореза на добит </w:t>
      </w:r>
      <w:r w:rsidR="00DA4B32" w:rsidRPr="00DB20AF">
        <w:rPr>
          <w:lang w:val="sr-Cyrl-RS"/>
        </w:rPr>
        <w:t>правних лица</w:t>
      </w:r>
      <w:r w:rsidRPr="00DB20AF">
        <w:rPr>
          <w:lang w:val="sr-Cyrl-RS"/>
        </w:rPr>
        <w:t>, у висини од 42,7% од износа оствареног на територији Аутономне покрајине Војводине.</w:t>
      </w:r>
    </w:p>
    <w:p w:rsidR="00851DCE" w:rsidRPr="00DB20AF" w:rsidRDefault="00851DCE" w:rsidP="00CC4598">
      <w:pPr>
        <w:ind w:firstLine="720"/>
        <w:jc w:val="both"/>
        <w:rPr>
          <w:lang w:val="sr-Cyrl-RS"/>
        </w:rPr>
      </w:pPr>
      <w:r w:rsidRPr="00DB20AF">
        <w:rPr>
          <w:lang w:val="sr-Cyrl-RS"/>
        </w:rPr>
        <w:t xml:space="preserve">Буџету Аутономне покрајине Војводине обезбеђују се трансфери из буџета Републике Србије, и то: </w:t>
      </w:r>
    </w:p>
    <w:p w:rsidR="00851DCE" w:rsidRPr="00DB20AF" w:rsidRDefault="00851DCE" w:rsidP="00CC4598">
      <w:pPr>
        <w:ind w:firstLine="720"/>
        <w:jc w:val="both"/>
        <w:rPr>
          <w:lang w:val="sr-Cyrl-RS"/>
        </w:rPr>
      </w:pPr>
      <w:r w:rsidRPr="00DB20AF">
        <w:rPr>
          <w:lang w:val="sr-Cyrl-RS"/>
        </w:rPr>
        <w:t>- трансфери за поверене послове у складу са законом којим се утврђују надлежности  Аутономне покрајине Војводине;</w:t>
      </w:r>
    </w:p>
    <w:p w:rsidR="00851DCE" w:rsidRPr="00DB20AF" w:rsidRDefault="00851DCE" w:rsidP="00CC4598">
      <w:pPr>
        <w:jc w:val="both"/>
        <w:rPr>
          <w:lang w:val="sr-Cyrl-RS"/>
        </w:rPr>
      </w:pPr>
      <w:r w:rsidRPr="00DB20AF">
        <w:rPr>
          <w:lang w:val="sr-Cyrl-RS"/>
        </w:rPr>
        <w:t xml:space="preserve">            -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rsidR="001A284D" w:rsidRPr="00DB20AF" w:rsidRDefault="00851DCE" w:rsidP="00CC4598">
      <w:pPr>
        <w:jc w:val="both"/>
        <w:rPr>
          <w:lang w:val="sr-Cyrl-RS"/>
        </w:rPr>
      </w:pPr>
      <w:r w:rsidRPr="00DB20AF">
        <w:rPr>
          <w:lang w:val="sr-Cyrl-RS"/>
        </w:rPr>
        <w:lastRenderedPageBreak/>
        <w:t xml:space="preserve">           -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rsidR="00851DCE" w:rsidRPr="00DB20AF" w:rsidRDefault="00851DCE" w:rsidP="00CC4598">
      <w:pPr>
        <w:jc w:val="both"/>
        <w:rPr>
          <w:lang w:val="sr-Cyrl-RS"/>
        </w:rPr>
      </w:pPr>
      <w:r w:rsidRPr="00DB20AF">
        <w:rPr>
          <w:lang w:val="sr-Cyrl-RS"/>
        </w:rPr>
        <w:tab/>
        <w:t>- наменски капитални трансфери за пројекте које утврди Влада.</w:t>
      </w:r>
    </w:p>
    <w:p w:rsidR="00851DCE" w:rsidRPr="00DB20AF" w:rsidRDefault="00851DCE" w:rsidP="00CC4598">
      <w:pPr>
        <w:jc w:val="both"/>
        <w:rPr>
          <w:lang w:val="sr-Cyrl-RS"/>
        </w:rPr>
      </w:pPr>
      <w:r w:rsidRPr="00DB20AF">
        <w:rPr>
          <w:lang w:val="sr-Cyrl-RS"/>
        </w:rPr>
        <w:tab/>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rsidR="001A284D" w:rsidRPr="00DB20AF" w:rsidRDefault="00851DCE" w:rsidP="00CC4598">
      <w:pPr>
        <w:jc w:val="both"/>
        <w:rPr>
          <w:lang w:val="sr-Cyrl-RS"/>
        </w:rPr>
      </w:pPr>
      <w:r w:rsidRPr="00DB20AF">
        <w:rPr>
          <w:lang w:val="sr-Cyrl-RS"/>
        </w:rPr>
        <w:tab/>
        <w:t>Буџет Аутономне покрајине Војводине исплаћује плате из става 2. алинеја 2. овог члана наредног дана од дана пријема средстава за ове намене на рачун.</w:t>
      </w:r>
    </w:p>
    <w:p w:rsidR="00851DCE" w:rsidRPr="00DB20AF" w:rsidRDefault="00851DCE" w:rsidP="00CC4598">
      <w:pPr>
        <w:tabs>
          <w:tab w:val="left" w:pos="1440"/>
        </w:tabs>
        <w:jc w:val="center"/>
        <w:rPr>
          <w:rFonts w:ascii="Arial" w:hAnsi="Arial" w:cs="Arial"/>
          <w:b/>
          <w:bCs/>
          <w:sz w:val="20"/>
          <w:szCs w:val="20"/>
          <w:lang w:val="sr-Cyrl-RS"/>
        </w:rPr>
      </w:pPr>
    </w:p>
    <w:p w:rsidR="00851DCE" w:rsidRPr="00DB20AF" w:rsidRDefault="00851DCE" w:rsidP="00CC4598">
      <w:pPr>
        <w:tabs>
          <w:tab w:val="left" w:pos="1440"/>
        </w:tabs>
        <w:jc w:val="center"/>
        <w:rPr>
          <w:b/>
          <w:bCs/>
          <w:lang w:val="sr-Cyrl-RS"/>
        </w:rPr>
      </w:pPr>
      <w:r w:rsidRPr="00DB20AF">
        <w:rPr>
          <w:b/>
          <w:bCs/>
          <w:lang w:val="sr-Cyrl-RS"/>
        </w:rPr>
        <w:t>II. ПОСЕБАН ДЕО</w:t>
      </w:r>
    </w:p>
    <w:p w:rsidR="00851DCE" w:rsidRPr="00DB20AF" w:rsidRDefault="00851DCE" w:rsidP="00CC4598">
      <w:pPr>
        <w:tabs>
          <w:tab w:val="left" w:pos="1440"/>
        </w:tabs>
        <w:ind w:right="223"/>
        <w:jc w:val="both"/>
        <w:rPr>
          <w:rFonts w:ascii="Arial" w:hAnsi="Arial" w:cs="Arial"/>
          <w:lang w:val="sr-Cyrl-RS"/>
        </w:rPr>
      </w:pPr>
    </w:p>
    <w:p w:rsidR="00851DCE" w:rsidRPr="00DB20AF" w:rsidRDefault="00851DCE" w:rsidP="00CC4598">
      <w:pPr>
        <w:jc w:val="center"/>
        <w:rPr>
          <w:lang w:val="sr-Cyrl-RS"/>
        </w:rPr>
      </w:pPr>
      <w:r w:rsidRPr="00DB20AF">
        <w:rPr>
          <w:lang w:val="sr-Cyrl-RS"/>
        </w:rPr>
        <w:t>Члан 7.</w:t>
      </w:r>
    </w:p>
    <w:p w:rsidR="00851DCE" w:rsidRPr="00DB20AF" w:rsidRDefault="00851DCE" w:rsidP="00E80830">
      <w:pPr>
        <w:jc w:val="both"/>
        <w:rPr>
          <w:lang w:val="sr-Cyrl-RS"/>
        </w:rPr>
      </w:pPr>
      <w:r w:rsidRPr="00DB20AF">
        <w:rPr>
          <w:lang w:val="sr-Cyrl-RS"/>
        </w:rPr>
        <w:tab/>
        <w:t xml:space="preserve">Укупни расходи и издаци, укључујући издатке за отплату главнице дуга у износу од </w:t>
      </w:r>
      <w:r w:rsidR="00245630" w:rsidRPr="00DB20AF">
        <w:rPr>
          <w:color w:val="000000"/>
          <w:lang w:val="sr-Cyrl-RS"/>
        </w:rPr>
        <w:t xml:space="preserve">1.630.958.092.000 </w:t>
      </w:r>
      <w:r w:rsidRPr="00DB20AF">
        <w:rPr>
          <w:color w:val="000000"/>
          <w:lang w:val="sr-Cyrl-RS" w:eastAsia="sr-Cyrl-CS"/>
        </w:rPr>
        <w:t>динара</w:t>
      </w:r>
      <w:r w:rsidRPr="00DB20AF">
        <w:rPr>
          <w:lang w:val="sr-Cyrl-RS"/>
        </w:rPr>
        <w:t xml:space="preserve">, финансирани из свих извора финансирања распоређују се по корисницима и програмима и исказују у колони </w:t>
      </w:r>
      <w:r w:rsidR="005D11CB" w:rsidRPr="00DB20AF">
        <w:rPr>
          <w:lang w:val="sr-Cyrl-RS"/>
        </w:rPr>
        <w:t>8</w:t>
      </w:r>
      <w:r w:rsidRPr="00DB20AF">
        <w:rPr>
          <w:lang w:val="sr-Cyrl-RS"/>
        </w:rPr>
        <w:t>.</w:t>
      </w:r>
    </w:p>
    <w:sectPr w:rsidR="00851DCE" w:rsidRPr="00DB20AF" w:rsidSect="00B34033">
      <w:footerReference w:type="default" r:id="rId9"/>
      <w:pgSz w:w="12240" w:h="15840" w:code="1"/>
      <w:pgMar w:top="63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29" w:rsidRDefault="00192429" w:rsidP="004637DA">
      <w:r>
        <w:separator/>
      </w:r>
    </w:p>
  </w:endnote>
  <w:endnote w:type="continuationSeparator" w:id="0">
    <w:p w:rsidR="00192429" w:rsidRDefault="00192429"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AF" w:rsidRDefault="00DB20A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34D1">
      <w:rPr>
        <w:rStyle w:val="PageNumber"/>
        <w:noProof/>
      </w:rPr>
      <w:t>48</w:t>
    </w:r>
    <w:r>
      <w:rPr>
        <w:rStyle w:val="PageNumber"/>
      </w:rPr>
      <w:fldChar w:fldCharType="end"/>
    </w:r>
  </w:p>
  <w:p w:rsidR="00DB20AF" w:rsidRDefault="00DB20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29" w:rsidRDefault="00192429" w:rsidP="004637DA">
      <w:r>
        <w:separator/>
      </w:r>
    </w:p>
  </w:footnote>
  <w:footnote w:type="continuationSeparator" w:id="0">
    <w:p w:rsidR="00192429" w:rsidRDefault="00192429" w:rsidP="0046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E08"/>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A2181F"/>
    <w:multiLevelType w:val="hybridMultilevel"/>
    <w:tmpl w:val="1F80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47A7"/>
    <w:multiLevelType w:val="hybridMultilevel"/>
    <w:tmpl w:val="3C76FC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7443A3"/>
    <w:multiLevelType w:val="hybridMultilevel"/>
    <w:tmpl w:val="1AE2D594"/>
    <w:lvl w:ilvl="0" w:tplc="9710E57A">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4">
    <w:nsid w:val="0ABB4A31"/>
    <w:multiLevelType w:val="hybridMultilevel"/>
    <w:tmpl w:val="B6A216B8"/>
    <w:lvl w:ilvl="0" w:tplc="ED78BFF0">
      <w:start w:val="1"/>
      <w:numFmt w:val="decimal"/>
      <w:lvlText w:val="%1."/>
      <w:lvlJc w:val="left"/>
      <w:pPr>
        <w:ind w:left="1224" w:hanging="360"/>
      </w:pPr>
      <w:rPr>
        <w:rFonts w:cs="Times New Roman" w:hint="default"/>
        <w:b w:val="0"/>
        <w:bCs w:val="0"/>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5">
    <w:nsid w:val="0C595EA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6C07E4"/>
    <w:multiLevelType w:val="hybridMultilevel"/>
    <w:tmpl w:val="1982D3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061C1E"/>
    <w:multiLevelType w:val="multilevel"/>
    <w:tmpl w:val="FDF2EB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777017"/>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98242DE"/>
    <w:multiLevelType w:val="hybridMultilevel"/>
    <w:tmpl w:val="FDF2EB30"/>
    <w:lvl w:ilvl="0" w:tplc="0C1A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A52758D"/>
    <w:multiLevelType w:val="hybridMultilevel"/>
    <w:tmpl w:val="A7C23956"/>
    <w:lvl w:ilvl="0" w:tplc="03A2C40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A05AB3"/>
    <w:multiLevelType w:val="hybridMultilevel"/>
    <w:tmpl w:val="B0E24B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CD133D7"/>
    <w:multiLevelType w:val="hybridMultilevel"/>
    <w:tmpl w:val="97AE76C4"/>
    <w:lvl w:ilvl="0" w:tplc="AE0EC5E0">
      <w:start w:val="1"/>
      <w:numFmt w:val="upperRoman"/>
      <w:lvlText w:val="%1."/>
      <w:lvlJc w:val="left"/>
      <w:pPr>
        <w:ind w:left="780" w:hanging="72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3">
    <w:nsid w:val="1E5D1567"/>
    <w:multiLevelType w:val="hybridMultilevel"/>
    <w:tmpl w:val="0820FDD6"/>
    <w:lvl w:ilvl="0" w:tplc="FB3E02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E9E41B0"/>
    <w:multiLevelType w:val="hybridMultilevel"/>
    <w:tmpl w:val="2ED04C3A"/>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nsid w:val="20D67B09"/>
    <w:multiLevelType w:val="hybridMultilevel"/>
    <w:tmpl w:val="1674B8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43255D7"/>
    <w:multiLevelType w:val="hybridMultilevel"/>
    <w:tmpl w:val="C0C49324"/>
    <w:lvl w:ilvl="0" w:tplc="EC1CA4C6">
      <w:start w:val="5"/>
      <w:numFmt w:val="bullet"/>
      <w:lvlText w:val="-"/>
      <w:lvlJc w:val="left"/>
      <w:pPr>
        <w:ind w:left="720" w:hanging="360"/>
      </w:pPr>
      <w:rPr>
        <w:rFonts w:ascii="Arial" w:eastAsia="Times New Roman" w:hAnsi="Aria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282723E8"/>
    <w:multiLevelType w:val="hybridMultilevel"/>
    <w:tmpl w:val="8F66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05811"/>
    <w:multiLevelType w:val="hybridMultilevel"/>
    <w:tmpl w:val="8D74349C"/>
    <w:lvl w:ilvl="0" w:tplc="AB14C0E0">
      <w:start w:val="1"/>
      <w:numFmt w:val="decimal"/>
      <w:lvlText w:val="%1."/>
      <w:lvlJc w:val="left"/>
      <w:pPr>
        <w:tabs>
          <w:tab w:val="num" w:pos="450"/>
        </w:tabs>
        <w:ind w:left="450" w:hanging="39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3958EA"/>
    <w:multiLevelType w:val="hybridMultilevel"/>
    <w:tmpl w:val="872AE936"/>
    <w:lvl w:ilvl="0" w:tplc="AB14C0E0">
      <w:start w:val="1"/>
      <w:numFmt w:val="decimal"/>
      <w:lvlText w:val="%1."/>
      <w:lvlJc w:val="left"/>
      <w:pPr>
        <w:tabs>
          <w:tab w:val="num" w:pos="450"/>
        </w:tabs>
        <w:ind w:left="45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0DF2ABA"/>
    <w:multiLevelType w:val="hybridMultilevel"/>
    <w:tmpl w:val="994470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89609E3"/>
    <w:multiLevelType w:val="hybridMultilevel"/>
    <w:tmpl w:val="65F00878"/>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nsid w:val="38D87DD9"/>
    <w:multiLevelType w:val="hybridMultilevel"/>
    <w:tmpl w:val="820460C2"/>
    <w:lvl w:ilvl="0" w:tplc="5DEC8E8A">
      <w:start w:val="1"/>
      <w:numFmt w:val="decimal"/>
      <w:lvlText w:val="%1."/>
      <w:lvlJc w:val="left"/>
      <w:pPr>
        <w:tabs>
          <w:tab w:val="num" w:pos="390"/>
        </w:tabs>
        <w:ind w:left="390" w:hanging="390"/>
      </w:pPr>
      <w:rPr>
        <w:rFonts w:cs="Times New Roman"/>
        <w:sz w:val="24"/>
        <w:szCs w:val="24"/>
      </w:rPr>
    </w:lvl>
    <w:lvl w:ilvl="1" w:tplc="04090019">
      <w:start w:val="1"/>
      <w:numFmt w:val="decimal"/>
      <w:lvlText w:val="%2."/>
      <w:lvlJc w:val="left"/>
      <w:pPr>
        <w:tabs>
          <w:tab w:val="num" w:pos="1380"/>
        </w:tabs>
        <w:ind w:left="1380" w:hanging="360"/>
      </w:pPr>
      <w:rPr>
        <w:rFonts w:cs="Times New Roman"/>
      </w:rPr>
    </w:lvl>
    <w:lvl w:ilvl="2" w:tplc="0409001B">
      <w:start w:val="1"/>
      <w:numFmt w:val="decimal"/>
      <w:lvlText w:val="%3."/>
      <w:lvlJc w:val="left"/>
      <w:pPr>
        <w:tabs>
          <w:tab w:val="num" w:pos="2100"/>
        </w:tabs>
        <w:ind w:left="2100" w:hanging="36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decimal"/>
      <w:lvlText w:val="%5."/>
      <w:lvlJc w:val="left"/>
      <w:pPr>
        <w:tabs>
          <w:tab w:val="num" w:pos="3540"/>
        </w:tabs>
        <w:ind w:left="3540" w:hanging="360"/>
      </w:pPr>
      <w:rPr>
        <w:rFonts w:cs="Times New Roman"/>
      </w:rPr>
    </w:lvl>
    <w:lvl w:ilvl="5" w:tplc="0409001B">
      <w:start w:val="1"/>
      <w:numFmt w:val="decimal"/>
      <w:lvlText w:val="%6."/>
      <w:lvlJc w:val="left"/>
      <w:pPr>
        <w:tabs>
          <w:tab w:val="num" w:pos="4260"/>
        </w:tabs>
        <w:ind w:left="4260" w:hanging="36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decimal"/>
      <w:lvlText w:val="%8."/>
      <w:lvlJc w:val="left"/>
      <w:pPr>
        <w:tabs>
          <w:tab w:val="num" w:pos="5700"/>
        </w:tabs>
        <w:ind w:left="5700" w:hanging="360"/>
      </w:pPr>
      <w:rPr>
        <w:rFonts w:cs="Times New Roman"/>
      </w:rPr>
    </w:lvl>
    <w:lvl w:ilvl="8" w:tplc="0409001B">
      <w:start w:val="1"/>
      <w:numFmt w:val="decimal"/>
      <w:lvlText w:val="%9."/>
      <w:lvlJc w:val="left"/>
      <w:pPr>
        <w:tabs>
          <w:tab w:val="num" w:pos="6420"/>
        </w:tabs>
        <w:ind w:left="6420" w:hanging="360"/>
      </w:pPr>
      <w:rPr>
        <w:rFonts w:cs="Times New Roman"/>
      </w:rPr>
    </w:lvl>
  </w:abstractNum>
  <w:abstractNum w:abstractNumId="23">
    <w:nsid w:val="3A3F4315"/>
    <w:multiLevelType w:val="hybridMultilevel"/>
    <w:tmpl w:val="A5C638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C136EE9"/>
    <w:multiLevelType w:val="hybridMultilevel"/>
    <w:tmpl w:val="7E20F8FC"/>
    <w:lvl w:ilvl="0" w:tplc="0C1A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DC4252C"/>
    <w:multiLevelType w:val="hybridMultilevel"/>
    <w:tmpl w:val="4D562C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3937AFA"/>
    <w:multiLevelType w:val="hybridMultilevel"/>
    <w:tmpl w:val="1E0C3692"/>
    <w:lvl w:ilvl="0" w:tplc="2EDE45B2">
      <w:start w:val="16"/>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27">
    <w:nsid w:val="5B911BA1"/>
    <w:multiLevelType w:val="hybridMultilevel"/>
    <w:tmpl w:val="C3F2B370"/>
    <w:lvl w:ilvl="0" w:tplc="FF38AFAA">
      <w:start w:val="1"/>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C8F2C96"/>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DA2486B"/>
    <w:multiLevelType w:val="hybridMultilevel"/>
    <w:tmpl w:val="3DEE24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nsid w:val="60880476"/>
    <w:multiLevelType w:val="hybridMultilevel"/>
    <w:tmpl w:val="062AC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50E02"/>
    <w:multiLevelType w:val="multilevel"/>
    <w:tmpl w:val="FA5415D2"/>
    <w:lvl w:ilvl="0">
      <w:start w:val="1"/>
      <w:numFmt w:val="decimal"/>
      <w:lvlText w:val="%1."/>
      <w:lvlJc w:val="left"/>
      <w:pPr>
        <w:ind w:left="720" w:hanging="360"/>
      </w:pPr>
      <w:rPr>
        <w:rFonts w:hint="default"/>
      </w:rPr>
    </w:lvl>
    <w:lvl w:ilvl="1">
      <w:start w:val="851"/>
      <w:numFmt w:val="decimal"/>
      <w:isLgl/>
      <w:lvlText w:val="%1.%2"/>
      <w:lvlJc w:val="left"/>
      <w:pPr>
        <w:ind w:left="1332" w:hanging="768"/>
      </w:pPr>
      <w:rPr>
        <w:rFonts w:hint="default"/>
      </w:rPr>
    </w:lvl>
    <w:lvl w:ilvl="2">
      <w:start w:val="200"/>
      <w:numFmt w:val="decimal"/>
      <w:isLgl/>
      <w:lvlText w:val="%1.%2.%3"/>
      <w:lvlJc w:val="left"/>
      <w:pPr>
        <w:ind w:left="1536" w:hanging="768"/>
      </w:pPr>
      <w:rPr>
        <w:rFonts w:hint="default"/>
      </w:rPr>
    </w:lvl>
    <w:lvl w:ilvl="3">
      <w:start w:val="1"/>
      <w:numFmt w:val="decimal"/>
      <w:isLgl/>
      <w:lvlText w:val="%1.%2.%3.%4"/>
      <w:lvlJc w:val="left"/>
      <w:pPr>
        <w:ind w:left="1740" w:hanging="768"/>
      </w:pPr>
      <w:rPr>
        <w:rFonts w:hint="default"/>
      </w:rPr>
    </w:lvl>
    <w:lvl w:ilvl="4">
      <w:start w:val="1"/>
      <w:numFmt w:val="decimal"/>
      <w:isLgl/>
      <w:lvlText w:val="%1.%2.%3.%4.%5"/>
      <w:lvlJc w:val="left"/>
      <w:pPr>
        <w:ind w:left="1944" w:hanging="768"/>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664" w:hanging="1080"/>
      </w:pPr>
      <w:rPr>
        <w:rFonts w:hint="default"/>
      </w:rPr>
    </w:lvl>
    <w:lvl w:ilvl="7">
      <w:start w:val="1"/>
      <w:numFmt w:val="decimal"/>
      <w:isLgl/>
      <w:lvlText w:val="%1.%2.%3.%4.%5.%6.%7.%8"/>
      <w:lvlJc w:val="left"/>
      <w:pPr>
        <w:ind w:left="2868" w:hanging="1080"/>
      </w:pPr>
      <w:rPr>
        <w:rFonts w:hint="default"/>
      </w:rPr>
    </w:lvl>
    <w:lvl w:ilvl="8">
      <w:start w:val="1"/>
      <w:numFmt w:val="decimal"/>
      <w:isLgl/>
      <w:lvlText w:val="%1.%2.%3.%4.%5.%6.%7.%8.%9"/>
      <w:lvlJc w:val="left"/>
      <w:pPr>
        <w:ind w:left="3432" w:hanging="1440"/>
      </w:pPr>
      <w:rPr>
        <w:rFonts w:hint="default"/>
      </w:rPr>
    </w:lvl>
  </w:abstractNum>
  <w:abstractNum w:abstractNumId="32">
    <w:nsid w:val="62A82577"/>
    <w:multiLevelType w:val="hybridMultilevel"/>
    <w:tmpl w:val="76342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5B50BFB"/>
    <w:multiLevelType w:val="hybridMultilevel"/>
    <w:tmpl w:val="B7887B7E"/>
    <w:lvl w:ilvl="0" w:tplc="19900224">
      <w:start w:val="1"/>
      <w:numFmt w:val="decimal"/>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6F513C6"/>
    <w:multiLevelType w:val="hybridMultilevel"/>
    <w:tmpl w:val="018A4398"/>
    <w:lvl w:ilvl="0" w:tplc="74DCA8BA">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76E2742"/>
    <w:multiLevelType w:val="hybridMultilevel"/>
    <w:tmpl w:val="1E480E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E3122E2"/>
    <w:multiLevelType w:val="hybridMultilevel"/>
    <w:tmpl w:val="6E284D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F4E5400"/>
    <w:multiLevelType w:val="hybridMultilevel"/>
    <w:tmpl w:val="274E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C30C4"/>
    <w:multiLevelType w:val="hybridMultilevel"/>
    <w:tmpl w:val="01EE56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A4FED"/>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AB13562"/>
    <w:multiLevelType w:val="hybridMultilevel"/>
    <w:tmpl w:val="F31042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D2A13DC"/>
    <w:multiLevelType w:val="hybridMultilevel"/>
    <w:tmpl w:val="F6BC0C2A"/>
    <w:lvl w:ilvl="0" w:tplc="FE689F7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33"/>
  </w:num>
  <w:num w:numId="3">
    <w:abstractNumId w:val="22"/>
  </w:num>
  <w:num w:numId="4">
    <w:abstractNumId w:val="18"/>
  </w:num>
  <w:num w:numId="5">
    <w:abstractNumId w:val="19"/>
  </w:num>
  <w:num w:numId="6">
    <w:abstractNumId w:val="35"/>
  </w:num>
  <w:num w:numId="7">
    <w:abstractNumId w:val="13"/>
  </w:num>
  <w:num w:numId="8">
    <w:abstractNumId w:val="27"/>
  </w:num>
  <w:num w:numId="9">
    <w:abstractNumId w:val="29"/>
  </w:num>
  <w:num w:numId="10">
    <w:abstractNumId w:val="24"/>
  </w:num>
  <w:num w:numId="11">
    <w:abstractNumId w:val="7"/>
  </w:num>
  <w:num w:numId="12">
    <w:abstractNumId w:val="41"/>
  </w:num>
  <w:num w:numId="13">
    <w:abstractNumId w:val="21"/>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11"/>
  </w:num>
  <w:num w:numId="20">
    <w:abstractNumId w:val="4"/>
  </w:num>
  <w:num w:numId="21">
    <w:abstractNumId w:val="1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6"/>
  </w:num>
  <w:num w:numId="25">
    <w:abstractNumId w:val="2"/>
  </w:num>
  <w:num w:numId="26">
    <w:abstractNumId w:val="5"/>
  </w:num>
  <w:num w:numId="27">
    <w:abstractNumId w:val="26"/>
  </w:num>
  <w:num w:numId="28">
    <w:abstractNumId w:val="3"/>
  </w:num>
  <w:num w:numId="29">
    <w:abstractNumId w:val="20"/>
  </w:num>
  <w:num w:numId="30">
    <w:abstractNumId w:val="6"/>
  </w:num>
  <w:num w:numId="31">
    <w:abstractNumId w:val="25"/>
  </w:num>
  <w:num w:numId="32">
    <w:abstractNumId w:val="15"/>
  </w:num>
  <w:num w:numId="33">
    <w:abstractNumId w:val="39"/>
  </w:num>
  <w:num w:numId="34">
    <w:abstractNumId w:val="0"/>
  </w:num>
  <w:num w:numId="35">
    <w:abstractNumId w:val="28"/>
  </w:num>
  <w:num w:numId="36">
    <w:abstractNumId w:val="32"/>
  </w:num>
  <w:num w:numId="37">
    <w:abstractNumId w:val="23"/>
  </w:num>
  <w:num w:numId="38">
    <w:abstractNumId w:val="8"/>
  </w:num>
  <w:num w:numId="39">
    <w:abstractNumId w:val="40"/>
  </w:num>
  <w:num w:numId="40">
    <w:abstractNumId w:val="30"/>
  </w:num>
  <w:num w:numId="41">
    <w:abstractNumId w:val="31"/>
  </w:num>
  <w:num w:numId="42">
    <w:abstractNumId w:val="17"/>
  </w:num>
  <w:num w:numId="43">
    <w:abstractNumId w:val="1"/>
  </w:num>
  <w:num w:numId="44">
    <w:abstractNumId w:val="3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98"/>
    <w:rsid w:val="0000290E"/>
    <w:rsid w:val="00003A2D"/>
    <w:rsid w:val="00010C41"/>
    <w:rsid w:val="00013438"/>
    <w:rsid w:val="00013569"/>
    <w:rsid w:val="0002058B"/>
    <w:rsid w:val="000239CC"/>
    <w:rsid w:val="00052F08"/>
    <w:rsid w:val="00053D55"/>
    <w:rsid w:val="00066324"/>
    <w:rsid w:val="000904F1"/>
    <w:rsid w:val="000925AE"/>
    <w:rsid w:val="00093BDE"/>
    <w:rsid w:val="000A0B62"/>
    <w:rsid w:val="000A18C9"/>
    <w:rsid w:val="000A1EB4"/>
    <w:rsid w:val="000A6166"/>
    <w:rsid w:val="000C4353"/>
    <w:rsid w:val="000C7C03"/>
    <w:rsid w:val="000E6632"/>
    <w:rsid w:val="000F5F96"/>
    <w:rsid w:val="00110A3B"/>
    <w:rsid w:val="00114FCE"/>
    <w:rsid w:val="001156FA"/>
    <w:rsid w:val="00116F37"/>
    <w:rsid w:val="0012149C"/>
    <w:rsid w:val="00124E0C"/>
    <w:rsid w:val="00125D94"/>
    <w:rsid w:val="00132086"/>
    <w:rsid w:val="001366DC"/>
    <w:rsid w:val="00141EDF"/>
    <w:rsid w:val="00157E5A"/>
    <w:rsid w:val="001609CC"/>
    <w:rsid w:val="00163F73"/>
    <w:rsid w:val="00182FBB"/>
    <w:rsid w:val="0019007D"/>
    <w:rsid w:val="00191B28"/>
    <w:rsid w:val="00192429"/>
    <w:rsid w:val="001938B2"/>
    <w:rsid w:val="00197BED"/>
    <w:rsid w:val="001A1583"/>
    <w:rsid w:val="001A2296"/>
    <w:rsid w:val="001A284D"/>
    <w:rsid w:val="001A6684"/>
    <w:rsid w:val="001B3AC5"/>
    <w:rsid w:val="001B63AA"/>
    <w:rsid w:val="001B79A7"/>
    <w:rsid w:val="001C7D5A"/>
    <w:rsid w:val="001D1CC2"/>
    <w:rsid w:val="001E5CAC"/>
    <w:rsid w:val="00200C91"/>
    <w:rsid w:val="00201159"/>
    <w:rsid w:val="0020702B"/>
    <w:rsid w:val="00214861"/>
    <w:rsid w:val="002176E7"/>
    <w:rsid w:val="00234980"/>
    <w:rsid w:val="00234E90"/>
    <w:rsid w:val="0023526C"/>
    <w:rsid w:val="00245630"/>
    <w:rsid w:val="00250685"/>
    <w:rsid w:val="00253678"/>
    <w:rsid w:val="002543B8"/>
    <w:rsid w:val="00265AB6"/>
    <w:rsid w:val="00266826"/>
    <w:rsid w:val="00275BF1"/>
    <w:rsid w:val="00286C07"/>
    <w:rsid w:val="00287A30"/>
    <w:rsid w:val="002949AA"/>
    <w:rsid w:val="00295C03"/>
    <w:rsid w:val="0029781E"/>
    <w:rsid w:val="002A389F"/>
    <w:rsid w:val="002A7FEE"/>
    <w:rsid w:val="002C4A2A"/>
    <w:rsid w:val="002C5068"/>
    <w:rsid w:val="002D050C"/>
    <w:rsid w:val="002D2309"/>
    <w:rsid w:val="002D294F"/>
    <w:rsid w:val="002E2815"/>
    <w:rsid w:val="002E4358"/>
    <w:rsid w:val="002F5FAC"/>
    <w:rsid w:val="003032D0"/>
    <w:rsid w:val="0030564C"/>
    <w:rsid w:val="0030732F"/>
    <w:rsid w:val="00324FF1"/>
    <w:rsid w:val="0033197A"/>
    <w:rsid w:val="0033384D"/>
    <w:rsid w:val="00335CEB"/>
    <w:rsid w:val="00343464"/>
    <w:rsid w:val="0035482F"/>
    <w:rsid w:val="003608C7"/>
    <w:rsid w:val="00361F69"/>
    <w:rsid w:val="0037173E"/>
    <w:rsid w:val="003741E9"/>
    <w:rsid w:val="00374838"/>
    <w:rsid w:val="003819B9"/>
    <w:rsid w:val="003866A7"/>
    <w:rsid w:val="00387A46"/>
    <w:rsid w:val="00397C10"/>
    <w:rsid w:val="003A1B9B"/>
    <w:rsid w:val="003A203A"/>
    <w:rsid w:val="003B2666"/>
    <w:rsid w:val="003B7DE1"/>
    <w:rsid w:val="003C049E"/>
    <w:rsid w:val="003C288A"/>
    <w:rsid w:val="003C4AA9"/>
    <w:rsid w:val="003E3F54"/>
    <w:rsid w:val="003E7EBF"/>
    <w:rsid w:val="00400092"/>
    <w:rsid w:val="004221A2"/>
    <w:rsid w:val="004333F4"/>
    <w:rsid w:val="004522FB"/>
    <w:rsid w:val="00462FA4"/>
    <w:rsid w:val="004630EB"/>
    <w:rsid w:val="004637DA"/>
    <w:rsid w:val="00465B6D"/>
    <w:rsid w:val="00470BDD"/>
    <w:rsid w:val="004738BC"/>
    <w:rsid w:val="0048196A"/>
    <w:rsid w:val="0049021D"/>
    <w:rsid w:val="004A3DD1"/>
    <w:rsid w:val="004B720E"/>
    <w:rsid w:val="004C16F2"/>
    <w:rsid w:val="004C6014"/>
    <w:rsid w:val="004C6363"/>
    <w:rsid w:val="004D317D"/>
    <w:rsid w:val="004E24D5"/>
    <w:rsid w:val="004F38D7"/>
    <w:rsid w:val="004F59FB"/>
    <w:rsid w:val="00505305"/>
    <w:rsid w:val="0050775F"/>
    <w:rsid w:val="005118F7"/>
    <w:rsid w:val="00513DF5"/>
    <w:rsid w:val="0051483B"/>
    <w:rsid w:val="00522DDF"/>
    <w:rsid w:val="005371E9"/>
    <w:rsid w:val="0055282D"/>
    <w:rsid w:val="005542B8"/>
    <w:rsid w:val="0055634F"/>
    <w:rsid w:val="0056025B"/>
    <w:rsid w:val="005634A2"/>
    <w:rsid w:val="00582380"/>
    <w:rsid w:val="00586E57"/>
    <w:rsid w:val="00591A69"/>
    <w:rsid w:val="005A67C9"/>
    <w:rsid w:val="005A7F63"/>
    <w:rsid w:val="005B1D95"/>
    <w:rsid w:val="005B364A"/>
    <w:rsid w:val="005C1974"/>
    <w:rsid w:val="005C21BF"/>
    <w:rsid w:val="005C28EF"/>
    <w:rsid w:val="005C6C4F"/>
    <w:rsid w:val="005D11CB"/>
    <w:rsid w:val="005D2081"/>
    <w:rsid w:val="005D2DAF"/>
    <w:rsid w:val="005D3FCE"/>
    <w:rsid w:val="005F29CB"/>
    <w:rsid w:val="005F41D3"/>
    <w:rsid w:val="00611AB7"/>
    <w:rsid w:val="00623F8A"/>
    <w:rsid w:val="0063181A"/>
    <w:rsid w:val="00652F02"/>
    <w:rsid w:val="00656286"/>
    <w:rsid w:val="00660462"/>
    <w:rsid w:val="00667DD7"/>
    <w:rsid w:val="006725E9"/>
    <w:rsid w:val="00674973"/>
    <w:rsid w:val="00677FF3"/>
    <w:rsid w:val="00695113"/>
    <w:rsid w:val="006A0B96"/>
    <w:rsid w:val="006B2EDE"/>
    <w:rsid w:val="006B4607"/>
    <w:rsid w:val="006B5633"/>
    <w:rsid w:val="006C1080"/>
    <w:rsid w:val="006C2D32"/>
    <w:rsid w:val="006C3D1D"/>
    <w:rsid w:val="006C5814"/>
    <w:rsid w:val="006D4D87"/>
    <w:rsid w:val="006F09FA"/>
    <w:rsid w:val="006F7FA7"/>
    <w:rsid w:val="00710BE0"/>
    <w:rsid w:val="00722B92"/>
    <w:rsid w:val="00741646"/>
    <w:rsid w:val="00746866"/>
    <w:rsid w:val="00747E1B"/>
    <w:rsid w:val="007644AB"/>
    <w:rsid w:val="0077754E"/>
    <w:rsid w:val="00790322"/>
    <w:rsid w:val="00795E20"/>
    <w:rsid w:val="007A1E95"/>
    <w:rsid w:val="007A4E6B"/>
    <w:rsid w:val="007C2C6D"/>
    <w:rsid w:val="007C4815"/>
    <w:rsid w:val="007C7D70"/>
    <w:rsid w:val="007D07BC"/>
    <w:rsid w:val="007F0420"/>
    <w:rsid w:val="00800055"/>
    <w:rsid w:val="008064DF"/>
    <w:rsid w:val="00812C03"/>
    <w:rsid w:val="00821853"/>
    <w:rsid w:val="00823690"/>
    <w:rsid w:val="008264E3"/>
    <w:rsid w:val="00832CFF"/>
    <w:rsid w:val="0085160B"/>
    <w:rsid w:val="00851DCE"/>
    <w:rsid w:val="008557FA"/>
    <w:rsid w:val="0085789B"/>
    <w:rsid w:val="00867B8A"/>
    <w:rsid w:val="008702B4"/>
    <w:rsid w:val="008762B1"/>
    <w:rsid w:val="00876B13"/>
    <w:rsid w:val="00881EEE"/>
    <w:rsid w:val="0088390C"/>
    <w:rsid w:val="00885EBA"/>
    <w:rsid w:val="00890CE9"/>
    <w:rsid w:val="008C28BA"/>
    <w:rsid w:val="008D0D8B"/>
    <w:rsid w:val="008D150D"/>
    <w:rsid w:val="008D3527"/>
    <w:rsid w:val="008D5A4C"/>
    <w:rsid w:val="008E017A"/>
    <w:rsid w:val="008F0465"/>
    <w:rsid w:val="00926AC0"/>
    <w:rsid w:val="0093179C"/>
    <w:rsid w:val="0093304E"/>
    <w:rsid w:val="00947590"/>
    <w:rsid w:val="00956A08"/>
    <w:rsid w:val="009577C2"/>
    <w:rsid w:val="00962B70"/>
    <w:rsid w:val="009710EE"/>
    <w:rsid w:val="009746A7"/>
    <w:rsid w:val="0097546E"/>
    <w:rsid w:val="00975A45"/>
    <w:rsid w:val="0098729E"/>
    <w:rsid w:val="009872C7"/>
    <w:rsid w:val="009A0CE1"/>
    <w:rsid w:val="009A3BED"/>
    <w:rsid w:val="009C6296"/>
    <w:rsid w:val="009C7190"/>
    <w:rsid w:val="009D72BB"/>
    <w:rsid w:val="009E0530"/>
    <w:rsid w:val="009E096C"/>
    <w:rsid w:val="009E58F9"/>
    <w:rsid w:val="009F0416"/>
    <w:rsid w:val="009F26C6"/>
    <w:rsid w:val="009F60F7"/>
    <w:rsid w:val="00A14A6F"/>
    <w:rsid w:val="00A20736"/>
    <w:rsid w:val="00A20FF3"/>
    <w:rsid w:val="00A21616"/>
    <w:rsid w:val="00A266EB"/>
    <w:rsid w:val="00A75168"/>
    <w:rsid w:val="00A77B31"/>
    <w:rsid w:val="00A95920"/>
    <w:rsid w:val="00AA5190"/>
    <w:rsid w:val="00AB1EB4"/>
    <w:rsid w:val="00AC317B"/>
    <w:rsid w:val="00AD0526"/>
    <w:rsid w:val="00AD092C"/>
    <w:rsid w:val="00AD4461"/>
    <w:rsid w:val="00AF03DE"/>
    <w:rsid w:val="00AF1BE7"/>
    <w:rsid w:val="00AF2039"/>
    <w:rsid w:val="00B07934"/>
    <w:rsid w:val="00B14BC2"/>
    <w:rsid w:val="00B14EF8"/>
    <w:rsid w:val="00B20269"/>
    <w:rsid w:val="00B24A1B"/>
    <w:rsid w:val="00B269E6"/>
    <w:rsid w:val="00B303AC"/>
    <w:rsid w:val="00B3147D"/>
    <w:rsid w:val="00B34033"/>
    <w:rsid w:val="00B35C28"/>
    <w:rsid w:val="00B37676"/>
    <w:rsid w:val="00B478FD"/>
    <w:rsid w:val="00B5263E"/>
    <w:rsid w:val="00B76C7A"/>
    <w:rsid w:val="00B819FC"/>
    <w:rsid w:val="00B82FD7"/>
    <w:rsid w:val="00B834E3"/>
    <w:rsid w:val="00B85D34"/>
    <w:rsid w:val="00B92526"/>
    <w:rsid w:val="00B94090"/>
    <w:rsid w:val="00BA41B2"/>
    <w:rsid w:val="00BA5AF3"/>
    <w:rsid w:val="00BB2341"/>
    <w:rsid w:val="00BB25B3"/>
    <w:rsid w:val="00BB469E"/>
    <w:rsid w:val="00BB5F53"/>
    <w:rsid w:val="00BD4D79"/>
    <w:rsid w:val="00BF2082"/>
    <w:rsid w:val="00C07F05"/>
    <w:rsid w:val="00C26F81"/>
    <w:rsid w:val="00C34BDF"/>
    <w:rsid w:val="00C546CF"/>
    <w:rsid w:val="00C64EC4"/>
    <w:rsid w:val="00C677D8"/>
    <w:rsid w:val="00C77785"/>
    <w:rsid w:val="00C84247"/>
    <w:rsid w:val="00C85A89"/>
    <w:rsid w:val="00C86986"/>
    <w:rsid w:val="00CA2898"/>
    <w:rsid w:val="00CB590B"/>
    <w:rsid w:val="00CC4598"/>
    <w:rsid w:val="00CC5B3F"/>
    <w:rsid w:val="00CC6292"/>
    <w:rsid w:val="00CC7D7B"/>
    <w:rsid w:val="00CE71E1"/>
    <w:rsid w:val="00CF4B44"/>
    <w:rsid w:val="00CF72F6"/>
    <w:rsid w:val="00D02928"/>
    <w:rsid w:val="00D16231"/>
    <w:rsid w:val="00D4659F"/>
    <w:rsid w:val="00D514AB"/>
    <w:rsid w:val="00D545E4"/>
    <w:rsid w:val="00D55AAA"/>
    <w:rsid w:val="00D56B06"/>
    <w:rsid w:val="00D70011"/>
    <w:rsid w:val="00D722F4"/>
    <w:rsid w:val="00D74996"/>
    <w:rsid w:val="00D84D7C"/>
    <w:rsid w:val="00D9568F"/>
    <w:rsid w:val="00D96084"/>
    <w:rsid w:val="00DA3452"/>
    <w:rsid w:val="00DA34D1"/>
    <w:rsid w:val="00DA36F4"/>
    <w:rsid w:val="00DA4B32"/>
    <w:rsid w:val="00DA5DD4"/>
    <w:rsid w:val="00DA76CA"/>
    <w:rsid w:val="00DB050D"/>
    <w:rsid w:val="00DB20AF"/>
    <w:rsid w:val="00DC0E19"/>
    <w:rsid w:val="00DC3F80"/>
    <w:rsid w:val="00DC5837"/>
    <w:rsid w:val="00DD39D6"/>
    <w:rsid w:val="00DE5087"/>
    <w:rsid w:val="00DE76D2"/>
    <w:rsid w:val="00E00A36"/>
    <w:rsid w:val="00E00A7D"/>
    <w:rsid w:val="00E0436E"/>
    <w:rsid w:val="00E1394A"/>
    <w:rsid w:val="00E14D1D"/>
    <w:rsid w:val="00E310EE"/>
    <w:rsid w:val="00E43D3A"/>
    <w:rsid w:val="00E4401B"/>
    <w:rsid w:val="00E65620"/>
    <w:rsid w:val="00E80830"/>
    <w:rsid w:val="00E81CC7"/>
    <w:rsid w:val="00E832E1"/>
    <w:rsid w:val="00E9115A"/>
    <w:rsid w:val="00EA1ED2"/>
    <w:rsid w:val="00EB188A"/>
    <w:rsid w:val="00EB201E"/>
    <w:rsid w:val="00EB2479"/>
    <w:rsid w:val="00EB4604"/>
    <w:rsid w:val="00EC039E"/>
    <w:rsid w:val="00EC76DB"/>
    <w:rsid w:val="00ED00B1"/>
    <w:rsid w:val="00ED6525"/>
    <w:rsid w:val="00F03755"/>
    <w:rsid w:val="00F040D5"/>
    <w:rsid w:val="00F13F1B"/>
    <w:rsid w:val="00F35C71"/>
    <w:rsid w:val="00F40BAA"/>
    <w:rsid w:val="00F40DA4"/>
    <w:rsid w:val="00F4185F"/>
    <w:rsid w:val="00F464B1"/>
    <w:rsid w:val="00F5050B"/>
    <w:rsid w:val="00F5056C"/>
    <w:rsid w:val="00F51142"/>
    <w:rsid w:val="00F51438"/>
    <w:rsid w:val="00F66921"/>
    <w:rsid w:val="00F7455F"/>
    <w:rsid w:val="00FA002A"/>
    <w:rsid w:val="00FA6F19"/>
    <w:rsid w:val="00FB11A5"/>
    <w:rsid w:val="00FB6055"/>
    <w:rsid w:val="00FB7A9B"/>
    <w:rsid w:val="00FB7D36"/>
    <w:rsid w:val="00FC2D0D"/>
    <w:rsid w:val="00FC2F32"/>
    <w:rsid w:val="00FD0FEC"/>
    <w:rsid w:val="00FD32A1"/>
    <w:rsid w:val="00FD5014"/>
    <w:rsid w:val="00FE3587"/>
    <w:rsid w:val="00FF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uiPriority="99"/>
    <w:lsdException w:name="header" w:locked="1" w:uiPriority="99"/>
    <w:lsdException w:name="footer" w:locked="1" w:uiPriority="99"/>
    <w:lsdException w:name="caption" w:locked="1" w:semiHidden="1" w:unhideWhenUsed="1" w:qFormat="1"/>
    <w:lsdException w:name="annotation reference" w:locked="1" w:uiPriority="99"/>
    <w:lsdException w:name="page number" w:locked="1"/>
    <w:lsdException w:name="Title" w:locked="1" w:qFormat="1"/>
    <w:lsdException w:name="Body Text" w:locked="1" w:uiPriority="99"/>
    <w:lsdException w:name="Body Text Indent" w:locked="1"/>
    <w:lsdException w:name="Subtitle" w:locked="1" w:qFormat="1"/>
    <w:lsdException w:name="Hyperlink" w:locked="1"/>
    <w:lsdException w:name="Strong" w:locked="1" w:qFormat="1"/>
    <w:lsdException w:name="Emphasis" w:locked="1" w:qFormat="1"/>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uiPriority w:val="59"/>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99"/>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uiPriority="99"/>
    <w:lsdException w:name="header" w:locked="1" w:uiPriority="99"/>
    <w:lsdException w:name="footer" w:locked="1" w:uiPriority="99"/>
    <w:lsdException w:name="caption" w:locked="1" w:semiHidden="1" w:unhideWhenUsed="1" w:qFormat="1"/>
    <w:lsdException w:name="annotation reference" w:locked="1" w:uiPriority="99"/>
    <w:lsdException w:name="page number" w:locked="1"/>
    <w:lsdException w:name="Title" w:locked="1" w:qFormat="1"/>
    <w:lsdException w:name="Body Text" w:locked="1" w:uiPriority="99"/>
    <w:lsdException w:name="Body Text Indent" w:locked="1"/>
    <w:lsdException w:name="Subtitle" w:locked="1" w:qFormat="1"/>
    <w:lsdException w:name="Hyperlink" w:locked="1"/>
    <w:lsdException w:name="Strong" w:locked="1" w:qFormat="1"/>
    <w:lsdException w:name="Emphasis" w:locked="1" w:qFormat="1"/>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
    <w:name w:val="SM"/>
    <w:basedOn w:val="Normal"/>
    <w:rsid w:val="004637DA"/>
    <w:pPr>
      <w:tabs>
        <w:tab w:val="left" w:pos="1418"/>
      </w:tabs>
    </w:pPr>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uiPriority w:val="59"/>
    <w:rsid w:val="00CC4598"/>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99"/>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35AA-7ACF-4C97-B826-72E4099B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15884</Words>
  <Characters>90543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106215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Snezana Marinovic</cp:lastModifiedBy>
  <cp:revision>3</cp:revision>
  <cp:lastPrinted>2014-12-09T00:38:00Z</cp:lastPrinted>
  <dcterms:created xsi:type="dcterms:W3CDTF">2014-12-16T12:38:00Z</dcterms:created>
  <dcterms:modified xsi:type="dcterms:W3CDTF">2014-12-16T12:57:00Z</dcterms:modified>
</cp:coreProperties>
</file>